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0F0" w:rsidRDefault="002610F0">
      <w:pPr>
        <w:pStyle w:val="Title"/>
        <w:spacing w:line="331" w:lineRule="auto"/>
        <w:rPr>
          <w:w w:val="135"/>
        </w:rPr>
      </w:pPr>
      <w:bookmarkStart w:id="0" w:name="_GoBack"/>
      <w:bookmarkEnd w:id="0"/>
    </w:p>
    <w:p w:rsidR="00EA305D" w:rsidRDefault="00EA305D" w:rsidP="00EA305D">
      <w:pPr>
        <w:pStyle w:val="BodyText"/>
        <w:spacing w:before="5"/>
        <w:ind w:left="0"/>
        <w:jc w:val="center"/>
        <w:rPr>
          <w:rFonts w:ascii="Arial" w:hAnsi="Arial" w:cs="Arial"/>
          <w:b/>
        </w:rPr>
      </w:pPr>
      <w:r>
        <w:rPr>
          <w:rFonts w:ascii="Arial" w:hAnsi="Arial" w:cs="Arial"/>
          <w:b/>
        </w:rPr>
        <w:t xml:space="preserve">Title IX Discrimination and Harassment Policy for </w:t>
      </w:r>
    </w:p>
    <w:p w:rsidR="00CF753E" w:rsidRDefault="00EA305D" w:rsidP="00EA305D">
      <w:pPr>
        <w:pStyle w:val="BodyText"/>
        <w:spacing w:before="5"/>
        <w:ind w:left="0"/>
        <w:jc w:val="center"/>
        <w:rPr>
          <w:rFonts w:ascii="Arial" w:hAnsi="Arial" w:cs="Arial"/>
          <w:b/>
        </w:rPr>
      </w:pPr>
      <w:r>
        <w:rPr>
          <w:rFonts w:ascii="Arial" w:hAnsi="Arial" w:cs="Arial"/>
          <w:b/>
        </w:rPr>
        <w:t>Students and Staff Members of Timpanogos Academy</w:t>
      </w:r>
    </w:p>
    <w:p w:rsidR="00EA305D" w:rsidRDefault="00EA305D" w:rsidP="00EA305D">
      <w:pPr>
        <w:pStyle w:val="BodyText"/>
        <w:spacing w:before="5"/>
        <w:ind w:left="0"/>
        <w:jc w:val="center"/>
        <w:rPr>
          <w:rFonts w:ascii="Arial" w:hAnsi="Arial" w:cs="Arial"/>
          <w:b/>
        </w:rPr>
      </w:pPr>
    </w:p>
    <w:p w:rsidR="00EA305D" w:rsidRPr="00EA305D" w:rsidRDefault="00EA305D" w:rsidP="00EA305D">
      <w:pPr>
        <w:pStyle w:val="BodyText"/>
        <w:spacing w:before="5"/>
        <w:ind w:left="0"/>
        <w:jc w:val="center"/>
        <w:rPr>
          <w:rFonts w:ascii="Arial" w:hAnsi="Arial" w:cs="Arial"/>
          <w:b/>
        </w:rPr>
      </w:pPr>
    </w:p>
    <w:p w:rsidR="00CF753E" w:rsidRPr="00EA305D" w:rsidRDefault="00A25C72" w:rsidP="00EA305D">
      <w:pPr>
        <w:pStyle w:val="BodyText"/>
        <w:spacing w:line="232" w:lineRule="auto"/>
        <w:ind w:right="343"/>
        <w:rPr>
          <w:rFonts w:ascii="Arial" w:hAnsi="Arial" w:cs="Arial"/>
        </w:rPr>
      </w:pPr>
      <w:r w:rsidRPr="00EA305D">
        <w:rPr>
          <w:rFonts w:ascii="Arial" w:hAnsi="Arial" w:cs="Arial"/>
          <w:w w:val="120"/>
        </w:rPr>
        <w:t>T</w:t>
      </w:r>
      <w:r w:rsidR="00707690" w:rsidRPr="00EA305D">
        <w:rPr>
          <w:rFonts w:ascii="Arial" w:hAnsi="Arial" w:cs="Arial"/>
          <w:w w:val="120"/>
        </w:rPr>
        <w:t>itle</w:t>
      </w:r>
      <w:r w:rsidR="00707690" w:rsidRPr="00EA305D">
        <w:rPr>
          <w:rFonts w:ascii="Arial" w:hAnsi="Arial" w:cs="Arial"/>
          <w:spacing w:val="-7"/>
          <w:w w:val="120"/>
        </w:rPr>
        <w:t xml:space="preserve"> </w:t>
      </w:r>
      <w:r w:rsidR="00707690" w:rsidRPr="00EA305D">
        <w:rPr>
          <w:rFonts w:ascii="Arial" w:hAnsi="Arial" w:cs="Arial"/>
          <w:w w:val="120"/>
        </w:rPr>
        <w:t>IX</w:t>
      </w:r>
      <w:r w:rsidR="00707690" w:rsidRPr="00EA305D">
        <w:rPr>
          <w:rFonts w:ascii="Arial" w:hAnsi="Arial" w:cs="Arial"/>
          <w:spacing w:val="-7"/>
          <w:w w:val="120"/>
        </w:rPr>
        <w:t xml:space="preserve"> </w:t>
      </w:r>
      <w:r w:rsidR="00707690" w:rsidRPr="00EA305D">
        <w:rPr>
          <w:rFonts w:ascii="Arial" w:hAnsi="Arial" w:cs="Arial"/>
          <w:w w:val="120"/>
        </w:rPr>
        <w:t>provides</w:t>
      </w:r>
      <w:r w:rsidR="00707690" w:rsidRPr="00EA305D">
        <w:rPr>
          <w:rFonts w:ascii="Arial" w:hAnsi="Arial" w:cs="Arial"/>
          <w:spacing w:val="-7"/>
          <w:w w:val="120"/>
        </w:rPr>
        <w:t xml:space="preserve"> </w:t>
      </w:r>
      <w:r w:rsidR="00707690" w:rsidRPr="00EA305D">
        <w:rPr>
          <w:rFonts w:ascii="Arial" w:hAnsi="Arial" w:cs="Arial"/>
          <w:w w:val="120"/>
        </w:rPr>
        <w:t>that</w:t>
      </w:r>
      <w:r w:rsidR="00707690" w:rsidRPr="00EA305D">
        <w:rPr>
          <w:rFonts w:ascii="Arial" w:hAnsi="Arial" w:cs="Arial"/>
          <w:spacing w:val="-7"/>
          <w:w w:val="120"/>
        </w:rPr>
        <w:t xml:space="preserve"> </w:t>
      </w:r>
      <w:r w:rsidR="00707690" w:rsidRPr="00EA305D">
        <w:rPr>
          <w:rFonts w:ascii="Arial" w:hAnsi="Arial" w:cs="Arial"/>
          <w:w w:val="120"/>
        </w:rPr>
        <w:t>“No</w:t>
      </w:r>
      <w:r w:rsidR="00707690" w:rsidRPr="00EA305D">
        <w:rPr>
          <w:rFonts w:ascii="Arial" w:hAnsi="Arial" w:cs="Arial"/>
          <w:spacing w:val="-6"/>
          <w:w w:val="120"/>
        </w:rPr>
        <w:t xml:space="preserve"> </w:t>
      </w:r>
      <w:r w:rsidR="00707690" w:rsidRPr="00EA305D">
        <w:rPr>
          <w:rFonts w:ascii="Arial" w:hAnsi="Arial" w:cs="Arial"/>
          <w:w w:val="120"/>
        </w:rPr>
        <w:t>person</w:t>
      </w:r>
      <w:r w:rsidR="00707690" w:rsidRPr="00EA305D">
        <w:rPr>
          <w:rFonts w:ascii="Arial" w:hAnsi="Arial" w:cs="Arial"/>
          <w:spacing w:val="-7"/>
          <w:w w:val="120"/>
        </w:rPr>
        <w:t xml:space="preserve"> </w:t>
      </w:r>
      <w:r w:rsidR="00707690" w:rsidRPr="00EA305D">
        <w:rPr>
          <w:rFonts w:ascii="Arial" w:hAnsi="Arial" w:cs="Arial"/>
          <w:w w:val="120"/>
        </w:rPr>
        <w:t>in</w:t>
      </w:r>
      <w:r w:rsidR="00707690" w:rsidRPr="00EA305D">
        <w:rPr>
          <w:rFonts w:ascii="Arial" w:hAnsi="Arial" w:cs="Arial"/>
          <w:spacing w:val="-7"/>
          <w:w w:val="120"/>
        </w:rPr>
        <w:t xml:space="preserve"> </w:t>
      </w:r>
      <w:r w:rsidR="00707690" w:rsidRPr="00EA305D">
        <w:rPr>
          <w:rFonts w:ascii="Arial" w:hAnsi="Arial" w:cs="Arial"/>
          <w:w w:val="120"/>
        </w:rPr>
        <w:t>the</w:t>
      </w:r>
      <w:r w:rsidR="00707690" w:rsidRPr="00EA305D">
        <w:rPr>
          <w:rFonts w:ascii="Arial" w:hAnsi="Arial" w:cs="Arial"/>
          <w:spacing w:val="-7"/>
          <w:w w:val="120"/>
        </w:rPr>
        <w:t xml:space="preserve"> </w:t>
      </w:r>
      <w:r w:rsidR="00707690" w:rsidRPr="00EA305D">
        <w:rPr>
          <w:rFonts w:ascii="Arial" w:hAnsi="Arial" w:cs="Arial"/>
          <w:w w:val="120"/>
        </w:rPr>
        <w:t>United</w:t>
      </w:r>
      <w:r w:rsidR="00707690" w:rsidRPr="00EA305D">
        <w:rPr>
          <w:rFonts w:ascii="Arial" w:hAnsi="Arial" w:cs="Arial"/>
          <w:spacing w:val="-7"/>
          <w:w w:val="120"/>
        </w:rPr>
        <w:t xml:space="preserve"> </w:t>
      </w:r>
      <w:r w:rsidR="00707690" w:rsidRPr="00EA305D">
        <w:rPr>
          <w:rFonts w:ascii="Arial" w:hAnsi="Arial" w:cs="Arial"/>
          <w:w w:val="120"/>
        </w:rPr>
        <w:t>States</w:t>
      </w:r>
      <w:r w:rsidR="00707690" w:rsidRPr="00EA305D">
        <w:rPr>
          <w:rFonts w:ascii="Arial" w:hAnsi="Arial" w:cs="Arial"/>
          <w:spacing w:val="-6"/>
          <w:w w:val="120"/>
        </w:rPr>
        <w:t xml:space="preserve"> </w:t>
      </w:r>
      <w:r w:rsidR="00707690" w:rsidRPr="00EA305D">
        <w:rPr>
          <w:rFonts w:ascii="Arial" w:hAnsi="Arial" w:cs="Arial"/>
          <w:w w:val="120"/>
        </w:rPr>
        <w:t>shall,</w:t>
      </w:r>
      <w:r w:rsidR="00707690" w:rsidRPr="00EA305D">
        <w:rPr>
          <w:rFonts w:ascii="Arial" w:hAnsi="Arial" w:cs="Arial"/>
          <w:spacing w:val="-7"/>
          <w:w w:val="120"/>
        </w:rPr>
        <w:t xml:space="preserve"> </w:t>
      </w:r>
      <w:r w:rsidR="00707690" w:rsidRPr="00EA305D">
        <w:rPr>
          <w:rFonts w:ascii="Arial" w:hAnsi="Arial" w:cs="Arial"/>
          <w:w w:val="120"/>
        </w:rPr>
        <w:t>on</w:t>
      </w:r>
      <w:r w:rsidR="00707690" w:rsidRPr="00EA305D">
        <w:rPr>
          <w:rFonts w:ascii="Arial" w:hAnsi="Arial" w:cs="Arial"/>
          <w:spacing w:val="-7"/>
          <w:w w:val="120"/>
        </w:rPr>
        <w:t xml:space="preserve"> </w:t>
      </w:r>
      <w:r w:rsidR="00707690" w:rsidRPr="00EA305D">
        <w:rPr>
          <w:rFonts w:ascii="Arial" w:hAnsi="Arial" w:cs="Arial"/>
          <w:w w:val="120"/>
        </w:rPr>
        <w:t>the</w:t>
      </w:r>
      <w:r w:rsidR="00707690" w:rsidRPr="00EA305D">
        <w:rPr>
          <w:rFonts w:ascii="Arial" w:hAnsi="Arial" w:cs="Arial"/>
          <w:spacing w:val="-7"/>
          <w:w w:val="120"/>
        </w:rPr>
        <w:t xml:space="preserve"> </w:t>
      </w:r>
      <w:r w:rsidR="00707690" w:rsidRPr="00EA305D">
        <w:rPr>
          <w:rFonts w:ascii="Arial" w:hAnsi="Arial" w:cs="Arial"/>
          <w:w w:val="120"/>
        </w:rPr>
        <w:t>basis</w:t>
      </w:r>
      <w:r w:rsidR="00707690" w:rsidRPr="00EA305D">
        <w:rPr>
          <w:rFonts w:ascii="Arial" w:hAnsi="Arial" w:cs="Arial"/>
          <w:spacing w:val="-7"/>
          <w:w w:val="120"/>
        </w:rPr>
        <w:t xml:space="preserve"> </w:t>
      </w:r>
      <w:r w:rsidR="00707690" w:rsidRPr="00EA305D">
        <w:rPr>
          <w:rFonts w:ascii="Arial" w:hAnsi="Arial" w:cs="Arial"/>
          <w:w w:val="120"/>
        </w:rPr>
        <w:t>of</w:t>
      </w:r>
      <w:r w:rsidR="00707690" w:rsidRPr="00EA305D">
        <w:rPr>
          <w:rFonts w:ascii="Arial" w:hAnsi="Arial" w:cs="Arial"/>
          <w:spacing w:val="-6"/>
          <w:w w:val="120"/>
        </w:rPr>
        <w:t xml:space="preserve"> </w:t>
      </w:r>
      <w:r w:rsidR="00707690" w:rsidRPr="00EA305D">
        <w:rPr>
          <w:rFonts w:ascii="Arial" w:hAnsi="Arial" w:cs="Arial"/>
          <w:w w:val="120"/>
        </w:rPr>
        <w:t>sex, be</w:t>
      </w:r>
      <w:r w:rsidR="00707690" w:rsidRPr="00EA305D">
        <w:rPr>
          <w:rFonts w:ascii="Arial" w:hAnsi="Arial" w:cs="Arial"/>
          <w:spacing w:val="-13"/>
          <w:w w:val="120"/>
        </w:rPr>
        <w:t xml:space="preserve"> </w:t>
      </w:r>
      <w:r w:rsidR="00707690" w:rsidRPr="00EA305D">
        <w:rPr>
          <w:rFonts w:ascii="Arial" w:hAnsi="Arial" w:cs="Arial"/>
          <w:w w:val="120"/>
        </w:rPr>
        <w:t>excluded</w:t>
      </w:r>
      <w:r w:rsidR="00707690" w:rsidRPr="00EA305D">
        <w:rPr>
          <w:rFonts w:ascii="Arial" w:hAnsi="Arial" w:cs="Arial"/>
          <w:spacing w:val="-13"/>
          <w:w w:val="120"/>
        </w:rPr>
        <w:t xml:space="preserve"> </w:t>
      </w:r>
      <w:r w:rsidR="00707690" w:rsidRPr="00EA305D">
        <w:rPr>
          <w:rFonts w:ascii="Arial" w:hAnsi="Arial" w:cs="Arial"/>
          <w:w w:val="120"/>
        </w:rPr>
        <w:t>from</w:t>
      </w:r>
      <w:r w:rsidR="00707690" w:rsidRPr="00EA305D">
        <w:rPr>
          <w:rFonts w:ascii="Arial" w:hAnsi="Arial" w:cs="Arial"/>
          <w:spacing w:val="-13"/>
          <w:w w:val="120"/>
        </w:rPr>
        <w:t xml:space="preserve"> </w:t>
      </w:r>
      <w:r w:rsidR="00707690" w:rsidRPr="00EA305D">
        <w:rPr>
          <w:rFonts w:ascii="Arial" w:hAnsi="Arial" w:cs="Arial"/>
          <w:w w:val="120"/>
        </w:rPr>
        <w:t>participation</w:t>
      </w:r>
      <w:r w:rsidR="00707690" w:rsidRPr="00EA305D">
        <w:rPr>
          <w:rFonts w:ascii="Arial" w:hAnsi="Arial" w:cs="Arial"/>
          <w:spacing w:val="-13"/>
          <w:w w:val="120"/>
        </w:rPr>
        <w:t xml:space="preserve"> </w:t>
      </w:r>
      <w:r w:rsidR="00707690" w:rsidRPr="00EA305D">
        <w:rPr>
          <w:rFonts w:ascii="Arial" w:hAnsi="Arial" w:cs="Arial"/>
          <w:w w:val="120"/>
        </w:rPr>
        <w:t>in,</w:t>
      </w:r>
      <w:r w:rsidR="00707690" w:rsidRPr="00EA305D">
        <w:rPr>
          <w:rFonts w:ascii="Arial" w:hAnsi="Arial" w:cs="Arial"/>
          <w:spacing w:val="-13"/>
          <w:w w:val="120"/>
        </w:rPr>
        <w:t xml:space="preserve"> </w:t>
      </w:r>
      <w:r w:rsidR="00707690" w:rsidRPr="00EA305D">
        <w:rPr>
          <w:rFonts w:ascii="Arial" w:hAnsi="Arial" w:cs="Arial"/>
          <w:w w:val="120"/>
        </w:rPr>
        <w:t>be</w:t>
      </w:r>
      <w:r w:rsidR="00707690" w:rsidRPr="00EA305D">
        <w:rPr>
          <w:rFonts w:ascii="Arial" w:hAnsi="Arial" w:cs="Arial"/>
          <w:spacing w:val="-12"/>
          <w:w w:val="120"/>
        </w:rPr>
        <w:t xml:space="preserve"> </w:t>
      </w:r>
      <w:r w:rsidR="00707690" w:rsidRPr="00EA305D">
        <w:rPr>
          <w:rFonts w:ascii="Arial" w:hAnsi="Arial" w:cs="Arial"/>
          <w:w w:val="120"/>
        </w:rPr>
        <w:t>denied</w:t>
      </w:r>
      <w:r w:rsidR="00707690" w:rsidRPr="00EA305D">
        <w:rPr>
          <w:rFonts w:ascii="Arial" w:hAnsi="Arial" w:cs="Arial"/>
          <w:spacing w:val="-13"/>
          <w:w w:val="120"/>
        </w:rPr>
        <w:t xml:space="preserve"> </w:t>
      </w:r>
      <w:r w:rsidR="00707690" w:rsidRPr="00EA305D">
        <w:rPr>
          <w:rFonts w:ascii="Arial" w:hAnsi="Arial" w:cs="Arial"/>
          <w:w w:val="120"/>
        </w:rPr>
        <w:t>the</w:t>
      </w:r>
      <w:r w:rsidR="00707690" w:rsidRPr="00EA305D">
        <w:rPr>
          <w:rFonts w:ascii="Arial" w:hAnsi="Arial" w:cs="Arial"/>
          <w:spacing w:val="-13"/>
          <w:w w:val="120"/>
        </w:rPr>
        <w:t xml:space="preserve"> </w:t>
      </w:r>
      <w:r w:rsidR="00707690" w:rsidRPr="00EA305D">
        <w:rPr>
          <w:rFonts w:ascii="Arial" w:hAnsi="Arial" w:cs="Arial"/>
          <w:w w:val="120"/>
        </w:rPr>
        <w:t>benefits</w:t>
      </w:r>
      <w:r w:rsidR="00707690" w:rsidRPr="00EA305D">
        <w:rPr>
          <w:rFonts w:ascii="Arial" w:hAnsi="Arial" w:cs="Arial"/>
          <w:spacing w:val="-13"/>
          <w:w w:val="120"/>
        </w:rPr>
        <w:t xml:space="preserve"> </w:t>
      </w:r>
      <w:r w:rsidR="00707690" w:rsidRPr="00EA305D">
        <w:rPr>
          <w:rFonts w:ascii="Arial" w:hAnsi="Arial" w:cs="Arial"/>
          <w:w w:val="120"/>
        </w:rPr>
        <w:t>of,</w:t>
      </w:r>
      <w:r w:rsidR="00707690" w:rsidRPr="00EA305D">
        <w:rPr>
          <w:rFonts w:ascii="Arial" w:hAnsi="Arial" w:cs="Arial"/>
          <w:spacing w:val="-13"/>
          <w:w w:val="120"/>
        </w:rPr>
        <w:t xml:space="preserve"> </w:t>
      </w:r>
      <w:r w:rsidR="00707690" w:rsidRPr="00EA305D">
        <w:rPr>
          <w:rFonts w:ascii="Arial" w:hAnsi="Arial" w:cs="Arial"/>
          <w:w w:val="120"/>
        </w:rPr>
        <w:t>or</w:t>
      </w:r>
      <w:r w:rsidR="00707690" w:rsidRPr="00EA305D">
        <w:rPr>
          <w:rFonts w:ascii="Arial" w:hAnsi="Arial" w:cs="Arial"/>
          <w:spacing w:val="-12"/>
          <w:w w:val="120"/>
        </w:rPr>
        <w:t xml:space="preserve"> </w:t>
      </w:r>
      <w:r w:rsidR="00707690" w:rsidRPr="00EA305D">
        <w:rPr>
          <w:rFonts w:ascii="Arial" w:hAnsi="Arial" w:cs="Arial"/>
          <w:w w:val="120"/>
        </w:rPr>
        <w:t>be</w:t>
      </w:r>
      <w:r w:rsidR="00707690" w:rsidRPr="00EA305D">
        <w:rPr>
          <w:rFonts w:ascii="Arial" w:hAnsi="Arial" w:cs="Arial"/>
          <w:spacing w:val="-13"/>
          <w:w w:val="120"/>
        </w:rPr>
        <w:t xml:space="preserve"> </w:t>
      </w:r>
      <w:r w:rsidR="00707690" w:rsidRPr="00EA305D">
        <w:rPr>
          <w:rFonts w:ascii="Arial" w:hAnsi="Arial" w:cs="Arial"/>
          <w:w w:val="120"/>
        </w:rPr>
        <w:t>subjected</w:t>
      </w:r>
      <w:r w:rsidR="00707690" w:rsidRPr="00EA305D">
        <w:rPr>
          <w:rFonts w:ascii="Arial" w:hAnsi="Arial" w:cs="Arial"/>
          <w:spacing w:val="-13"/>
          <w:w w:val="120"/>
        </w:rPr>
        <w:t xml:space="preserve"> </w:t>
      </w:r>
      <w:r w:rsidR="00707690" w:rsidRPr="00EA305D">
        <w:rPr>
          <w:rFonts w:ascii="Arial" w:hAnsi="Arial" w:cs="Arial"/>
          <w:w w:val="120"/>
        </w:rPr>
        <w:t>to discrimination under any education program or activity receiving Federal financial</w:t>
      </w:r>
      <w:r w:rsidR="00707690" w:rsidRPr="00EA305D">
        <w:rPr>
          <w:rFonts w:ascii="Arial" w:hAnsi="Arial" w:cs="Arial"/>
          <w:spacing w:val="1"/>
          <w:w w:val="120"/>
        </w:rPr>
        <w:t xml:space="preserve"> </w:t>
      </w:r>
      <w:r w:rsidR="00707690" w:rsidRPr="00EA305D">
        <w:rPr>
          <w:rFonts w:ascii="Arial" w:hAnsi="Arial" w:cs="Arial"/>
          <w:w w:val="120"/>
        </w:rPr>
        <w:t>assistance.”</w:t>
      </w:r>
    </w:p>
    <w:p w:rsidR="00CF753E" w:rsidRPr="00EA305D" w:rsidRDefault="00CF753E" w:rsidP="00EA305D">
      <w:pPr>
        <w:pStyle w:val="BodyText"/>
        <w:spacing w:before="2"/>
        <w:ind w:left="0"/>
        <w:rPr>
          <w:rFonts w:ascii="Arial" w:hAnsi="Arial" w:cs="Arial"/>
        </w:rPr>
      </w:pPr>
    </w:p>
    <w:p w:rsidR="00A30FDC" w:rsidRPr="00EA305D" w:rsidRDefault="00707690" w:rsidP="00EA305D">
      <w:pPr>
        <w:pStyle w:val="BodyText"/>
        <w:spacing w:line="206" w:lineRule="auto"/>
        <w:ind w:left="119" w:right="112"/>
        <w:rPr>
          <w:rFonts w:ascii="Arial" w:hAnsi="Arial" w:cs="Arial"/>
          <w:spacing w:val="-5"/>
          <w:w w:val="120"/>
        </w:rPr>
      </w:pPr>
      <w:r w:rsidRPr="00EA305D">
        <w:rPr>
          <w:rFonts w:ascii="Arial" w:hAnsi="Arial" w:cs="Arial"/>
          <w:w w:val="120"/>
        </w:rPr>
        <w:t>It</w:t>
      </w:r>
      <w:r w:rsidRPr="00EA305D">
        <w:rPr>
          <w:rFonts w:ascii="Arial" w:hAnsi="Arial" w:cs="Arial"/>
          <w:spacing w:val="-32"/>
          <w:w w:val="120"/>
        </w:rPr>
        <w:t xml:space="preserve"> </w:t>
      </w:r>
      <w:r w:rsidRPr="00EA305D">
        <w:rPr>
          <w:rFonts w:ascii="Arial" w:hAnsi="Arial" w:cs="Arial"/>
          <w:w w:val="120"/>
        </w:rPr>
        <w:t>is</w:t>
      </w:r>
      <w:r w:rsidRPr="00EA305D">
        <w:rPr>
          <w:rFonts w:ascii="Arial" w:hAnsi="Arial" w:cs="Arial"/>
          <w:spacing w:val="-31"/>
          <w:w w:val="120"/>
        </w:rPr>
        <w:t xml:space="preserve"> </w:t>
      </w:r>
      <w:r w:rsidRPr="00EA305D">
        <w:rPr>
          <w:rFonts w:ascii="Arial" w:hAnsi="Arial" w:cs="Arial"/>
          <w:w w:val="120"/>
        </w:rPr>
        <w:t>the</w:t>
      </w:r>
      <w:r w:rsidRPr="00EA305D">
        <w:rPr>
          <w:rFonts w:ascii="Arial" w:hAnsi="Arial" w:cs="Arial"/>
          <w:spacing w:val="-31"/>
          <w:w w:val="120"/>
        </w:rPr>
        <w:t xml:space="preserve"> </w:t>
      </w:r>
      <w:r w:rsidRPr="00EA305D">
        <w:rPr>
          <w:rFonts w:ascii="Arial" w:hAnsi="Arial" w:cs="Arial"/>
          <w:w w:val="120"/>
        </w:rPr>
        <w:t>policy</w:t>
      </w:r>
      <w:r w:rsidRPr="00EA305D">
        <w:rPr>
          <w:rFonts w:ascii="Arial" w:hAnsi="Arial" w:cs="Arial"/>
          <w:spacing w:val="-31"/>
          <w:w w:val="120"/>
        </w:rPr>
        <w:t xml:space="preserve"> </w:t>
      </w:r>
      <w:r w:rsidRPr="00EA305D">
        <w:rPr>
          <w:rFonts w:ascii="Arial" w:hAnsi="Arial" w:cs="Arial"/>
          <w:w w:val="120"/>
        </w:rPr>
        <w:t>of</w:t>
      </w:r>
      <w:r w:rsidRPr="00EA305D">
        <w:rPr>
          <w:rFonts w:ascii="Arial" w:hAnsi="Arial" w:cs="Arial"/>
          <w:spacing w:val="-32"/>
          <w:w w:val="120"/>
        </w:rPr>
        <w:t xml:space="preserve"> </w:t>
      </w:r>
      <w:r w:rsidRPr="00EA305D">
        <w:rPr>
          <w:rFonts w:ascii="Arial" w:hAnsi="Arial" w:cs="Arial"/>
          <w:w w:val="120"/>
        </w:rPr>
        <w:t>Timpanogos</w:t>
      </w:r>
      <w:r w:rsidRPr="00EA305D">
        <w:rPr>
          <w:rFonts w:ascii="Arial" w:hAnsi="Arial" w:cs="Arial"/>
          <w:spacing w:val="-44"/>
          <w:w w:val="120"/>
        </w:rPr>
        <w:t xml:space="preserve"> </w:t>
      </w:r>
      <w:r w:rsidRPr="00EA305D">
        <w:rPr>
          <w:rFonts w:ascii="Arial" w:hAnsi="Arial" w:cs="Arial"/>
          <w:w w:val="120"/>
        </w:rPr>
        <w:t>Academy</w:t>
      </w:r>
      <w:r w:rsidRPr="00EA305D">
        <w:rPr>
          <w:rFonts w:ascii="Arial" w:hAnsi="Arial" w:cs="Arial"/>
          <w:spacing w:val="-19"/>
          <w:w w:val="120"/>
        </w:rPr>
        <w:t xml:space="preserve"> </w:t>
      </w:r>
      <w:r w:rsidRPr="00EA305D">
        <w:rPr>
          <w:rFonts w:ascii="Arial" w:hAnsi="Arial" w:cs="Arial"/>
          <w:w w:val="120"/>
        </w:rPr>
        <w:t>Charter</w:t>
      </w:r>
      <w:r w:rsidRPr="00EA305D">
        <w:rPr>
          <w:rFonts w:ascii="Arial" w:hAnsi="Arial" w:cs="Arial"/>
          <w:spacing w:val="-31"/>
          <w:w w:val="120"/>
        </w:rPr>
        <w:t xml:space="preserve"> </w:t>
      </w:r>
      <w:r w:rsidRPr="00EA305D">
        <w:rPr>
          <w:rFonts w:ascii="Arial" w:hAnsi="Arial" w:cs="Arial"/>
          <w:w w:val="120"/>
        </w:rPr>
        <w:t>School</w:t>
      </w:r>
      <w:r w:rsidR="00EA305D">
        <w:rPr>
          <w:rFonts w:ascii="Arial" w:hAnsi="Arial" w:cs="Arial"/>
          <w:w w:val="120"/>
        </w:rPr>
        <w:t xml:space="preserve"> (“The School”)</w:t>
      </w:r>
      <w:r w:rsidRPr="00EA305D">
        <w:rPr>
          <w:rFonts w:ascii="Arial" w:hAnsi="Arial" w:cs="Arial"/>
          <w:spacing w:val="-31"/>
          <w:w w:val="120"/>
        </w:rPr>
        <w:t xml:space="preserve"> </w:t>
      </w:r>
      <w:r w:rsidRPr="00EA305D">
        <w:rPr>
          <w:rFonts w:ascii="Arial" w:hAnsi="Arial" w:cs="Arial"/>
          <w:w w:val="120"/>
        </w:rPr>
        <w:t>that</w:t>
      </w:r>
      <w:r w:rsidRPr="00EA305D">
        <w:rPr>
          <w:rFonts w:ascii="Arial" w:hAnsi="Arial" w:cs="Arial"/>
          <w:spacing w:val="-31"/>
          <w:w w:val="120"/>
        </w:rPr>
        <w:t xml:space="preserve"> </w:t>
      </w:r>
      <w:r w:rsidRPr="00EA305D">
        <w:rPr>
          <w:rFonts w:ascii="Arial" w:hAnsi="Arial" w:cs="Arial"/>
          <w:w w:val="120"/>
        </w:rPr>
        <w:t>students</w:t>
      </w:r>
      <w:r w:rsidRPr="00EA305D">
        <w:rPr>
          <w:rFonts w:ascii="Arial" w:hAnsi="Arial" w:cs="Arial"/>
          <w:spacing w:val="-31"/>
          <w:w w:val="120"/>
        </w:rPr>
        <w:t xml:space="preserve"> </w:t>
      </w:r>
      <w:r w:rsidRPr="00EA305D">
        <w:rPr>
          <w:rFonts w:ascii="Arial" w:hAnsi="Arial" w:cs="Arial"/>
          <w:w w:val="120"/>
        </w:rPr>
        <w:t>should</w:t>
      </w:r>
      <w:r w:rsidRPr="00EA305D">
        <w:rPr>
          <w:rFonts w:ascii="Arial" w:hAnsi="Arial" w:cs="Arial"/>
          <w:spacing w:val="-31"/>
          <w:w w:val="120"/>
        </w:rPr>
        <w:t xml:space="preserve"> </w:t>
      </w:r>
      <w:r w:rsidRPr="00EA305D">
        <w:rPr>
          <w:rFonts w:ascii="Arial" w:hAnsi="Arial" w:cs="Arial"/>
          <w:w w:val="120"/>
        </w:rPr>
        <w:t>not be subjected to forms of unlawful discrimination or harassment, while at school or</w:t>
      </w:r>
      <w:r w:rsidRPr="00EA305D">
        <w:rPr>
          <w:rFonts w:ascii="Arial" w:hAnsi="Arial" w:cs="Arial"/>
          <w:spacing w:val="-5"/>
          <w:w w:val="120"/>
        </w:rPr>
        <w:t xml:space="preserve"> </w:t>
      </w:r>
      <w:r w:rsidRPr="00EA305D">
        <w:rPr>
          <w:rFonts w:ascii="Arial" w:hAnsi="Arial" w:cs="Arial"/>
          <w:w w:val="120"/>
        </w:rPr>
        <w:t>school-sponsored</w:t>
      </w:r>
      <w:r w:rsidRPr="00EA305D">
        <w:rPr>
          <w:rFonts w:ascii="Arial" w:hAnsi="Arial" w:cs="Arial"/>
          <w:spacing w:val="-5"/>
          <w:w w:val="120"/>
        </w:rPr>
        <w:t xml:space="preserve"> </w:t>
      </w:r>
      <w:r w:rsidRPr="00EA305D">
        <w:rPr>
          <w:rFonts w:ascii="Arial" w:hAnsi="Arial" w:cs="Arial"/>
          <w:w w:val="120"/>
        </w:rPr>
        <w:t>activities.</w:t>
      </w:r>
      <w:r w:rsidRPr="00EA305D">
        <w:rPr>
          <w:rFonts w:ascii="Arial" w:hAnsi="Arial" w:cs="Arial"/>
          <w:spacing w:val="-5"/>
          <w:w w:val="120"/>
        </w:rPr>
        <w:t xml:space="preserve"> </w:t>
      </w:r>
    </w:p>
    <w:p w:rsidR="00A30FDC" w:rsidRPr="00EA305D" w:rsidRDefault="00A30FDC" w:rsidP="00EA305D">
      <w:pPr>
        <w:pStyle w:val="BodyText"/>
        <w:spacing w:line="206" w:lineRule="auto"/>
        <w:ind w:left="119" w:right="112"/>
        <w:rPr>
          <w:rFonts w:ascii="Arial" w:hAnsi="Arial" w:cs="Arial"/>
          <w:w w:val="120"/>
        </w:rPr>
      </w:pPr>
    </w:p>
    <w:p w:rsidR="00CF753E" w:rsidRPr="00EA305D" w:rsidRDefault="00707690" w:rsidP="00EA305D">
      <w:pPr>
        <w:pStyle w:val="Heading1"/>
        <w:numPr>
          <w:ilvl w:val="0"/>
          <w:numId w:val="7"/>
        </w:numPr>
        <w:tabs>
          <w:tab w:val="left" w:pos="405"/>
        </w:tabs>
        <w:spacing w:before="0"/>
        <w:ind w:hanging="286"/>
        <w:rPr>
          <w:rFonts w:ascii="Arial" w:hAnsi="Arial" w:cs="Arial"/>
        </w:rPr>
      </w:pPr>
      <w:r w:rsidRPr="00EA305D">
        <w:rPr>
          <w:rFonts w:ascii="Arial" w:hAnsi="Arial" w:cs="Arial"/>
          <w:w w:val="130"/>
        </w:rPr>
        <w:t>PROHIBITED</w:t>
      </w:r>
      <w:r w:rsidRPr="00EA305D">
        <w:rPr>
          <w:rFonts w:ascii="Arial" w:hAnsi="Arial" w:cs="Arial"/>
          <w:spacing w:val="-25"/>
          <w:w w:val="130"/>
        </w:rPr>
        <w:t xml:space="preserve"> </w:t>
      </w:r>
      <w:r w:rsidRPr="00EA305D">
        <w:rPr>
          <w:rFonts w:ascii="Arial" w:hAnsi="Arial" w:cs="Arial"/>
          <w:w w:val="130"/>
        </w:rPr>
        <w:t>BEHAVIORS</w:t>
      </w:r>
      <w:r w:rsidRPr="00EA305D">
        <w:rPr>
          <w:rFonts w:ascii="Arial" w:hAnsi="Arial" w:cs="Arial"/>
          <w:spacing w:val="-24"/>
          <w:w w:val="130"/>
        </w:rPr>
        <w:t xml:space="preserve"> </w:t>
      </w:r>
      <w:r w:rsidRPr="00EA305D">
        <w:rPr>
          <w:rFonts w:ascii="Arial" w:hAnsi="Arial" w:cs="Arial"/>
          <w:w w:val="130"/>
        </w:rPr>
        <w:t>AND</w:t>
      </w:r>
      <w:r w:rsidRPr="00EA305D">
        <w:rPr>
          <w:rFonts w:ascii="Arial" w:hAnsi="Arial" w:cs="Arial"/>
          <w:spacing w:val="-24"/>
          <w:w w:val="130"/>
        </w:rPr>
        <w:t xml:space="preserve"> </w:t>
      </w:r>
      <w:r w:rsidRPr="00EA305D">
        <w:rPr>
          <w:rFonts w:ascii="Arial" w:hAnsi="Arial" w:cs="Arial"/>
          <w:w w:val="130"/>
        </w:rPr>
        <w:t>CONSEQUENCES</w:t>
      </w:r>
    </w:p>
    <w:p w:rsidR="00707690" w:rsidRPr="00EA305D" w:rsidRDefault="00707690" w:rsidP="00EA305D">
      <w:pPr>
        <w:tabs>
          <w:tab w:val="left" w:pos="275"/>
        </w:tabs>
        <w:ind w:left="119"/>
        <w:rPr>
          <w:rFonts w:ascii="Arial" w:hAnsi="Arial" w:cs="Arial"/>
          <w:w w:val="125"/>
          <w:sz w:val="24"/>
          <w:szCs w:val="24"/>
        </w:rPr>
      </w:pPr>
    </w:p>
    <w:p w:rsidR="00CF753E" w:rsidRPr="00EA305D" w:rsidRDefault="00707690" w:rsidP="00EA305D">
      <w:pPr>
        <w:tabs>
          <w:tab w:val="left" w:pos="275"/>
        </w:tabs>
        <w:ind w:left="119"/>
        <w:rPr>
          <w:rFonts w:ascii="Arial" w:hAnsi="Arial" w:cs="Arial"/>
          <w:b/>
          <w:sz w:val="24"/>
          <w:szCs w:val="24"/>
        </w:rPr>
      </w:pPr>
      <w:r w:rsidRPr="00EA305D">
        <w:rPr>
          <w:rFonts w:ascii="Arial" w:hAnsi="Arial" w:cs="Arial"/>
          <w:b/>
          <w:w w:val="125"/>
          <w:sz w:val="24"/>
          <w:szCs w:val="24"/>
        </w:rPr>
        <w:t>Discrimination or</w:t>
      </w:r>
      <w:r w:rsidRPr="00EA305D">
        <w:rPr>
          <w:rFonts w:ascii="Arial" w:hAnsi="Arial" w:cs="Arial"/>
          <w:b/>
          <w:spacing w:val="-3"/>
          <w:w w:val="125"/>
          <w:sz w:val="24"/>
          <w:szCs w:val="24"/>
        </w:rPr>
        <w:t xml:space="preserve"> </w:t>
      </w:r>
      <w:r w:rsidRPr="00EA305D">
        <w:rPr>
          <w:rFonts w:ascii="Arial" w:hAnsi="Arial" w:cs="Arial"/>
          <w:b/>
          <w:w w:val="125"/>
          <w:sz w:val="24"/>
          <w:szCs w:val="24"/>
        </w:rPr>
        <w:t>Harassment</w:t>
      </w:r>
    </w:p>
    <w:p w:rsidR="00CF753E" w:rsidRPr="00EA305D" w:rsidRDefault="00707690" w:rsidP="00EA305D">
      <w:pPr>
        <w:pStyle w:val="BodyText"/>
        <w:spacing w:before="142" w:line="259" w:lineRule="auto"/>
        <w:ind w:left="119" w:right="185"/>
        <w:rPr>
          <w:rFonts w:ascii="Arial" w:hAnsi="Arial" w:cs="Arial"/>
        </w:rPr>
      </w:pPr>
      <w:r w:rsidRPr="00EA305D">
        <w:rPr>
          <w:rFonts w:ascii="Arial" w:hAnsi="Arial" w:cs="Arial"/>
          <w:w w:val="120"/>
        </w:rPr>
        <w:t xml:space="preserve">Students, employees, contractors, volunteers and visitors are expected to behave in a civil and respectful manner. In accordance with Title IX, the School expressly prohibits discrimination or harassment, based on sex or gender and prohibits </w:t>
      </w:r>
      <w:r w:rsidRPr="00EA305D">
        <w:rPr>
          <w:rFonts w:ascii="Arial" w:hAnsi="Arial" w:cs="Arial"/>
          <w:color w:val="030912"/>
          <w:w w:val="120"/>
        </w:rPr>
        <w:t xml:space="preserve">sexual harassment (including sexual violence) and gender-based harassment </w:t>
      </w:r>
      <w:r w:rsidR="003B6876" w:rsidRPr="00EA305D">
        <w:rPr>
          <w:rFonts w:ascii="Arial" w:hAnsi="Arial" w:cs="Arial"/>
          <w:w w:val="120"/>
        </w:rPr>
        <w:t>including</w:t>
      </w:r>
      <w:r w:rsidR="003B6876" w:rsidRPr="00EA305D">
        <w:rPr>
          <w:rFonts w:ascii="Arial" w:hAnsi="Arial" w:cs="Arial"/>
          <w:color w:val="FF0000"/>
          <w:w w:val="120"/>
        </w:rPr>
        <w:t xml:space="preserve"> </w:t>
      </w:r>
      <w:r w:rsidRPr="00EA305D">
        <w:rPr>
          <w:rFonts w:ascii="Arial" w:hAnsi="Arial" w:cs="Arial"/>
          <w:color w:val="030912"/>
          <w:w w:val="120"/>
        </w:rPr>
        <w:t>a student’s failure to conform to sex stereotypes.</w:t>
      </w:r>
    </w:p>
    <w:p w:rsidR="00CF753E" w:rsidRPr="00EA305D" w:rsidRDefault="00CF753E" w:rsidP="00EA305D">
      <w:pPr>
        <w:pStyle w:val="BodyText"/>
        <w:spacing w:before="5"/>
        <w:ind w:left="0"/>
        <w:rPr>
          <w:rFonts w:ascii="Arial" w:hAnsi="Arial" w:cs="Arial"/>
        </w:rPr>
      </w:pPr>
    </w:p>
    <w:p w:rsidR="00CF753E" w:rsidRPr="00EA305D" w:rsidRDefault="00707690" w:rsidP="00EA305D">
      <w:pPr>
        <w:tabs>
          <w:tab w:val="left" w:pos="304"/>
        </w:tabs>
        <w:rPr>
          <w:rFonts w:ascii="Arial" w:hAnsi="Arial" w:cs="Arial"/>
          <w:b/>
          <w:sz w:val="24"/>
          <w:szCs w:val="24"/>
        </w:rPr>
      </w:pPr>
      <w:r w:rsidRPr="00EA305D">
        <w:rPr>
          <w:rFonts w:ascii="Arial" w:hAnsi="Arial" w:cs="Arial"/>
          <w:b/>
          <w:w w:val="120"/>
          <w:sz w:val="24"/>
          <w:szCs w:val="24"/>
        </w:rPr>
        <w:t>Retaliation</w:t>
      </w:r>
    </w:p>
    <w:p w:rsidR="00A14316" w:rsidRPr="00EA305D" w:rsidRDefault="00707690" w:rsidP="00EA305D">
      <w:pPr>
        <w:pStyle w:val="BodyText"/>
        <w:spacing w:before="142" w:line="259" w:lineRule="auto"/>
        <w:ind w:right="112"/>
        <w:rPr>
          <w:rFonts w:ascii="Arial" w:hAnsi="Arial" w:cs="Arial"/>
          <w:w w:val="120"/>
        </w:rPr>
      </w:pPr>
      <w:r w:rsidRPr="00EA305D">
        <w:rPr>
          <w:rFonts w:ascii="Arial" w:hAnsi="Arial" w:cs="Arial"/>
          <w:w w:val="120"/>
        </w:rPr>
        <w:t>Th</w:t>
      </w:r>
      <w:r w:rsidR="00A14316" w:rsidRPr="00EA305D">
        <w:rPr>
          <w:rFonts w:ascii="Arial" w:hAnsi="Arial" w:cs="Arial"/>
          <w:w w:val="120"/>
        </w:rPr>
        <w:t>e School prohibits retaliation against any individual who has been part of an investigation of a Title IX report.</w:t>
      </w:r>
    </w:p>
    <w:p w:rsidR="004D7F17" w:rsidRPr="00EA305D" w:rsidRDefault="00707690" w:rsidP="00EA305D">
      <w:pPr>
        <w:pStyle w:val="BodyText"/>
        <w:spacing w:before="101" w:line="232" w:lineRule="auto"/>
        <w:ind w:right="112"/>
        <w:rPr>
          <w:rFonts w:ascii="Arial" w:hAnsi="Arial" w:cs="Arial"/>
          <w:w w:val="120"/>
        </w:rPr>
      </w:pPr>
      <w:r w:rsidRPr="00EA305D">
        <w:rPr>
          <w:rFonts w:ascii="Arial" w:hAnsi="Arial" w:cs="Arial"/>
          <w:w w:val="120"/>
        </w:rPr>
        <w:t xml:space="preserve">The exercise of rights protected under the First Amendment does not constitute retaliation. </w:t>
      </w:r>
      <w:r w:rsidR="00A14316" w:rsidRPr="00EA305D">
        <w:rPr>
          <w:rFonts w:ascii="Arial" w:hAnsi="Arial" w:cs="Arial"/>
          <w:w w:val="120"/>
        </w:rPr>
        <w:t xml:space="preserve">Such a violation would be </w:t>
      </w:r>
      <w:r w:rsidR="004D7F17" w:rsidRPr="00EA305D">
        <w:rPr>
          <w:rFonts w:ascii="Arial" w:hAnsi="Arial" w:cs="Arial"/>
          <w:w w:val="120"/>
        </w:rPr>
        <w:t>dealt with under the discipline policy of the school.</w:t>
      </w:r>
    </w:p>
    <w:p w:rsidR="00CF753E" w:rsidRPr="00EA305D" w:rsidRDefault="00707690" w:rsidP="00EA305D">
      <w:pPr>
        <w:pStyle w:val="Heading1"/>
        <w:numPr>
          <w:ilvl w:val="0"/>
          <w:numId w:val="7"/>
        </w:numPr>
        <w:tabs>
          <w:tab w:val="left" w:pos="413"/>
        </w:tabs>
        <w:spacing w:before="207"/>
        <w:ind w:left="412" w:hanging="293"/>
        <w:rPr>
          <w:rFonts w:ascii="Arial" w:hAnsi="Arial" w:cs="Arial"/>
        </w:rPr>
      </w:pPr>
      <w:r w:rsidRPr="00EA305D">
        <w:rPr>
          <w:rFonts w:ascii="Arial" w:hAnsi="Arial" w:cs="Arial"/>
          <w:w w:val="130"/>
        </w:rPr>
        <w:t>DEFINITIONS</w:t>
      </w:r>
    </w:p>
    <w:p w:rsidR="00A25C72" w:rsidRPr="00EA305D" w:rsidRDefault="00707690" w:rsidP="00EA305D">
      <w:pPr>
        <w:pStyle w:val="BodyText"/>
        <w:spacing w:before="142" w:line="355" w:lineRule="auto"/>
        <w:ind w:right="2101"/>
        <w:rPr>
          <w:rFonts w:ascii="Arial" w:hAnsi="Arial" w:cs="Arial"/>
          <w:spacing w:val="-3"/>
          <w:w w:val="115"/>
        </w:rPr>
      </w:pPr>
      <w:r w:rsidRPr="00EA305D">
        <w:rPr>
          <w:rFonts w:ascii="Arial" w:hAnsi="Arial" w:cs="Arial"/>
          <w:w w:val="115"/>
        </w:rPr>
        <w:t xml:space="preserve">For purposes of this policy ONLY, the following definitions </w:t>
      </w:r>
      <w:r w:rsidRPr="00EA305D">
        <w:rPr>
          <w:rFonts w:ascii="Arial" w:hAnsi="Arial" w:cs="Arial"/>
          <w:spacing w:val="-3"/>
          <w:w w:val="115"/>
        </w:rPr>
        <w:t xml:space="preserve">apply:    </w:t>
      </w:r>
    </w:p>
    <w:p w:rsidR="00CF753E" w:rsidRPr="00EA305D" w:rsidRDefault="00707690" w:rsidP="00EA305D">
      <w:pPr>
        <w:pStyle w:val="BodyText"/>
        <w:numPr>
          <w:ilvl w:val="1"/>
          <w:numId w:val="17"/>
        </w:numPr>
        <w:spacing w:before="3" w:line="259" w:lineRule="auto"/>
        <w:ind w:right="794"/>
        <w:rPr>
          <w:rFonts w:ascii="Arial" w:hAnsi="Arial" w:cs="Arial"/>
        </w:rPr>
      </w:pPr>
      <w:r w:rsidRPr="00EA305D">
        <w:rPr>
          <w:rFonts w:ascii="Arial" w:hAnsi="Arial" w:cs="Arial"/>
          <w:w w:val="115"/>
        </w:rPr>
        <w:t>Discrimination</w:t>
      </w:r>
      <w:r w:rsidR="00A25C72" w:rsidRPr="00EA305D">
        <w:rPr>
          <w:rFonts w:ascii="Arial" w:hAnsi="Arial" w:cs="Arial"/>
          <w:w w:val="115"/>
        </w:rPr>
        <w:t xml:space="preserve">:  </w:t>
      </w:r>
      <w:r w:rsidRPr="00EA305D">
        <w:rPr>
          <w:rFonts w:ascii="Arial" w:hAnsi="Arial" w:cs="Arial"/>
          <w:w w:val="120"/>
        </w:rPr>
        <w:t>Discrimination means any act or failure to act that unreasonably and unfavorably differentiates treatment of others based solely on the basis of gender or sex. Discrimination may be intentional or unintentional.</w:t>
      </w:r>
    </w:p>
    <w:p w:rsidR="00CF753E" w:rsidRPr="00AF59FE" w:rsidRDefault="00707690" w:rsidP="00EA305D">
      <w:pPr>
        <w:pStyle w:val="ListParagraph"/>
        <w:numPr>
          <w:ilvl w:val="1"/>
          <w:numId w:val="17"/>
        </w:numPr>
        <w:tabs>
          <w:tab w:val="left" w:pos="304"/>
        </w:tabs>
        <w:spacing w:line="259" w:lineRule="auto"/>
        <w:ind w:right="343"/>
        <w:rPr>
          <w:rFonts w:ascii="Arial" w:hAnsi="Arial" w:cs="Arial"/>
          <w:sz w:val="24"/>
          <w:szCs w:val="24"/>
        </w:rPr>
      </w:pPr>
      <w:r w:rsidRPr="00EA305D">
        <w:rPr>
          <w:rFonts w:ascii="Arial" w:hAnsi="Arial" w:cs="Arial"/>
          <w:w w:val="125"/>
          <w:sz w:val="24"/>
          <w:szCs w:val="24"/>
        </w:rPr>
        <w:t>Harassment</w:t>
      </w:r>
      <w:r w:rsidR="00A25C72" w:rsidRPr="00EA305D">
        <w:rPr>
          <w:rFonts w:ascii="Arial" w:hAnsi="Arial" w:cs="Arial"/>
          <w:w w:val="125"/>
          <w:sz w:val="24"/>
          <w:szCs w:val="24"/>
        </w:rPr>
        <w:t xml:space="preserve">:  </w:t>
      </w:r>
      <w:r w:rsidRPr="00EA305D">
        <w:rPr>
          <w:rFonts w:ascii="Arial" w:hAnsi="Arial" w:cs="Arial"/>
          <w:w w:val="120"/>
          <w:sz w:val="24"/>
          <w:szCs w:val="24"/>
        </w:rPr>
        <w:t xml:space="preserve">Prohibited harassment, including sexual harassment, under this policy means conduct </w:t>
      </w:r>
      <w:r w:rsidRPr="00EA305D">
        <w:rPr>
          <w:rFonts w:ascii="Arial" w:hAnsi="Arial" w:cs="Arial"/>
          <w:w w:val="120"/>
          <w:sz w:val="24"/>
          <w:szCs w:val="24"/>
          <w:u w:val="single"/>
        </w:rPr>
        <w:t>on the basis of sex/gender</w:t>
      </w:r>
      <w:r w:rsidRPr="00EA305D">
        <w:rPr>
          <w:rFonts w:ascii="Arial" w:hAnsi="Arial" w:cs="Arial"/>
          <w:w w:val="120"/>
          <w:sz w:val="24"/>
          <w:szCs w:val="24"/>
        </w:rPr>
        <w:t xml:space="preserve"> that satisfies one or more of the following:</w:t>
      </w:r>
    </w:p>
    <w:p w:rsidR="00AF59FE" w:rsidRDefault="00AF59FE" w:rsidP="00AF59FE">
      <w:pPr>
        <w:tabs>
          <w:tab w:val="left" w:pos="304"/>
        </w:tabs>
        <w:spacing w:line="259" w:lineRule="auto"/>
        <w:ind w:right="343"/>
        <w:rPr>
          <w:rFonts w:ascii="Arial" w:hAnsi="Arial" w:cs="Arial"/>
          <w:sz w:val="24"/>
          <w:szCs w:val="24"/>
        </w:rPr>
      </w:pPr>
    </w:p>
    <w:p w:rsidR="00AF59FE" w:rsidRDefault="00AF59FE" w:rsidP="00AF59FE">
      <w:pPr>
        <w:tabs>
          <w:tab w:val="left" w:pos="304"/>
        </w:tabs>
        <w:spacing w:line="259" w:lineRule="auto"/>
        <w:ind w:right="343"/>
        <w:rPr>
          <w:rFonts w:ascii="Arial" w:hAnsi="Arial" w:cs="Arial"/>
          <w:sz w:val="24"/>
          <w:szCs w:val="24"/>
        </w:rPr>
      </w:pPr>
    </w:p>
    <w:p w:rsidR="00AF59FE" w:rsidRPr="00AF59FE" w:rsidRDefault="00AF59FE" w:rsidP="00AF59FE">
      <w:pPr>
        <w:tabs>
          <w:tab w:val="left" w:pos="304"/>
        </w:tabs>
        <w:spacing w:line="259" w:lineRule="auto"/>
        <w:ind w:right="343"/>
        <w:rPr>
          <w:rFonts w:ascii="Arial" w:hAnsi="Arial" w:cs="Arial"/>
          <w:sz w:val="24"/>
          <w:szCs w:val="24"/>
        </w:rPr>
      </w:pPr>
    </w:p>
    <w:p w:rsidR="00CF753E" w:rsidRPr="00EA305D" w:rsidRDefault="00CF753E" w:rsidP="00EA305D">
      <w:pPr>
        <w:pStyle w:val="BodyText"/>
        <w:ind w:left="0"/>
        <w:rPr>
          <w:rFonts w:ascii="Arial" w:hAnsi="Arial" w:cs="Arial"/>
        </w:rPr>
      </w:pPr>
    </w:p>
    <w:p w:rsidR="00CF753E" w:rsidRPr="00EA305D" w:rsidRDefault="004D7F17" w:rsidP="00EA305D">
      <w:pPr>
        <w:pStyle w:val="ListParagraph"/>
        <w:numPr>
          <w:ilvl w:val="0"/>
          <w:numId w:val="18"/>
        </w:numPr>
        <w:tabs>
          <w:tab w:val="left" w:pos="839"/>
          <w:tab w:val="left" w:pos="840"/>
        </w:tabs>
        <w:spacing w:before="109" w:line="232" w:lineRule="auto"/>
        <w:ind w:right="195"/>
        <w:rPr>
          <w:rFonts w:ascii="Arial" w:hAnsi="Arial" w:cs="Arial"/>
          <w:sz w:val="24"/>
          <w:szCs w:val="24"/>
        </w:rPr>
      </w:pPr>
      <w:r w:rsidRPr="00EA305D">
        <w:rPr>
          <w:rFonts w:ascii="Arial" w:hAnsi="Arial" w:cs="Arial"/>
          <w:w w:val="120"/>
          <w:sz w:val="24"/>
          <w:szCs w:val="24"/>
        </w:rPr>
        <w:lastRenderedPageBreak/>
        <w:t>A</w:t>
      </w:r>
      <w:r w:rsidR="00707690" w:rsidRPr="00EA305D">
        <w:rPr>
          <w:rFonts w:ascii="Arial" w:hAnsi="Arial" w:cs="Arial"/>
          <w:w w:val="120"/>
          <w:sz w:val="24"/>
          <w:szCs w:val="24"/>
        </w:rPr>
        <w:t xml:space="preserve"> </w:t>
      </w:r>
      <w:r w:rsidRPr="00EA305D">
        <w:rPr>
          <w:rFonts w:ascii="Arial" w:hAnsi="Arial" w:cs="Arial"/>
          <w:w w:val="120"/>
          <w:sz w:val="24"/>
          <w:szCs w:val="24"/>
        </w:rPr>
        <w:t>person</w:t>
      </w:r>
      <w:r w:rsidR="00707690" w:rsidRPr="00EA305D">
        <w:rPr>
          <w:rFonts w:ascii="Arial" w:hAnsi="Arial" w:cs="Arial"/>
          <w:w w:val="120"/>
          <w:sz w:val="24"/>
          <w:szCs w:val="24"/>
        </w:rPr>
        <w:t xml:space="preserve"> </w:t>
      </w:r>
      <w:r w:rsidR="00E95D7E" w:rsidRPr="00EA305D">
        <w:rPr>
          <w:rFonts w:ascii="Arial" w:hAnsi="Arial" w:cs="Arial"/>
          <w:w w:val="120"/>
          <w:sz w:val="24"/>
          <w:szCs w:val="24"/>
        </w:rPr>
        <w:t xml:space="preserve">soliciting </w:t>
      </w:r>
      <w:r w:rsidR="00EA305D">
        <w:rPr>
          <w:rFonts w:ascii="Arial" w:hAnsi="Arial" w:cs="Arial"/>
          <w:spacing w:val="-46"/>
          <w:w w:val="120"/>
          <w:sz w:val="24"/>
          <w:szCs w:val="24"/>
        </w:rPr>
        <w:t xml:space="preserve">a </w:t>
      </w:r>
      <w:proofErr w:type="gramStart"/>
      <w:r w:rsidR="00EA305D">
        <w:rPr>
          <w:rFonts w:ascii="Arial" w:hAnsi="Arial" w:cs="Arial"/>
          <w:spacing w:val="-46"/>
          <w:w w:val="120"/>
          <w:sz w:val="24"/>
          <w:szCs w:val="24"/>
        </w:rPr>
        <w:t xml:space="preserve">n  </w:t>
      </w:r>
      <w:r w:rsidR="00EA305D" w:rsidRPr="00EA305D">
        <w:rPr>
          <w:rFonts w:ascii="Arial" w:hAnsi="Arial" w:cs="Arial"/>
          <w:spacing w:val="-9"/>
          <w:w w:val="120"/>
          <w:sz w:val="24"/>
          <w:szCs w:val="24"/>
        </w:rPr>
        <w:t>individual’s</w:t>
      </w:r>
      <w:proofErr w:type="gramEnd"/>
      <w:r w:rsidR="00707690" w:rsidRPr="00EA305D">
        <w:rPr>
          <w:rFonts w:ascii="Arial" w:hAnsi="Arial" w:cs="Arial"/>
          <w:spacing w:val="-7"/>
          <w:w w:val="120"/>
          <w:sz w:val="24"/>
          <w:szCs w:val="24"/>
        </w:rPr>
        <w:t xml:space="preserve"> </w:t>
      </w:r>
      <w:r w:rsidR="00707690" w:rsidRPr="00EA305D">
        <w:rPr>
          <w:rFonts w:ascii="Arial" w:hAnsi="Arial" w:cs="Arial"/>
          <w:w w:val="120"/>
          <w:sz w:val="24"/>
          <w:szCs w:val="24"/>
        </w:rPr>
        <w:t>participation</w:t>
      </w:r>
      <w:r w:rsidR="00707690" w:rsidRPr="00EA305D">
        <w:rPr>
          <w:rFonts w:ascii="Arial" w:hAnsi="Arial" w:cs="Arial"/>
          <w:spacing w:val="-6"/>
          <w:w w:val="120"/>
          <w:sz w:val="24"/>
          <w:szCs w:val="24"/>
        </w:rPr>
        <w:t xml:space="preserve"> </w:t>
      </w:r>
      <w:r w:rsidR="00707690" w:rsidRPr="00EA305D">
        <w:rPr>
          <w:rFonts w:ascii="Arial" w:hAnsi="Arial" w:cs="Arial"/>
          <w:w w:val="120"/>
          <w:sz w:val="24"/>
          <w:szCs w:val="24"/>
        </w:rPr>
        <w:t>in</w:t>
      </w:r>
      <w:r w:rsidR="00707690" w:rsidRPr="00EA305D">
        <w:rPr>
          <w:rFonts w:ascii="Arial" w:hAnsi="Arial" w:cs="Arial"/>
          <w:spacing w:val="-6"/>
          <w:w w:val="120"/>
          <w:sz w:val="24"/>
          <w:szCs w:val="24"/>
        </w:rPr>
        <w:t xml:space="preserve"> </w:t>
      </w:r>
      <w:r w:rsidR="00707690" w:rsidRPr="00EA305D">
        <w:rPr>
          <w:rFonts w:ascii="Arial" w:hAnsi="Arial" w:cs="Arial"/>
          <w:w w:val="120"/>
          <w:sz w:val="24"/>
          <w:szCs w:val="24"/>
        </w:rPr>
        <w:t>unwelcome</w:t>
      </w:r>
      <w:r w:rsidR="00707690" w:rsidRPr="00EA305D">
        <w:rPr>
          <w:rFonts w:ascii="Arial" w:hAnsi="Arial" w:cs="Arial"/>
          <w:spacing w:val="-7"/>
          <w:w w:val="120"/>
          <w:sz w:val="24"/>
          <w:szCs w:val="24"/>
        </w:rPr>
        <w:t xml:space="preserve"> </w:t>
      </w:r>
      <w:r w:rsidR="00707690" w:rsidRPr="00EA305D">
        <w:rPr>
          <w:rFonts w:ascii="Arial" w:hAnsi="Arial" w:cs="Arial"/>
          <w:w w:val="120"/>
          <w:sz w:val="24"/>
          <w:szCs w:val="24"/>
        </w:rPr>
        <w:t>sexual</w:t>
      </w:r>
      <w:r w:rsidR="00707690" w:rsidRPr="00EA305D">
        <w:rPr>
          <w:rFonts w:ascii="Arial" w:hAnsi="Arial" w:cs="Arial"/>
          <w:spacing w:val="-6"/>
          <w:w w:val="120"/>
          <w:sz w:val="24"/>
          <w:szCs w:val="24"/>
        </w:rPr>
        <w:t xml:space="preserve"> </w:t>
      </w:r>
      <w:r w:rsidR="00707690" w:rsidRPr="00EA305D">
        <w:rPr>
          <w:rFonts w:ascii="Arial" w:hAnsi="Arial" w:cs="Arial"/>
          <w:w w:val="120"/>
          <w:sz w:val="24"/>
          <w:szCs w:val="24"/>
        </w:rPr>
        <w:t>conduct</w:t>
      </w:r>
    </w:p>
    <w:p w:rsidR="00CF753E" w:rsidRPr="00EA305D" w:rsidRDefault="00CF753E" w:rsidP="00EA305D">
      <w:pPr>
        <w:pStyle w:val="BodyText"/>
        <w:spacing w:before="6"/>
        <w:ind w:left="0"/>
        <w:rPr>
          <w:rFonts w:ascii="Arial" w:hAnsi="Arial" w:cs="Arial"/>
        </w:rPr>
      </w:pPr>
    </w:p>
    <w:p w:rsidR="00CF753E" w:rsidRPr="00EA305D" w:rsidRDefault="00707690" w:rsidP="00EA305D">
      <w:pPr>
        <w:pStyle w:val="ListParagraph"/>
        <w:numPr>
          <w:ilvl w:val="0"/>
          <w:numId w:val="18"/>
        </w:numPr>
        <w:tabs>
          <w:tab w:val="left" w:pos="840"/>
        </w:tabs>
        <w:spacing w:before="0" w:line="232" w:lineRule="auto"/>
        <w:ind w:right="354"/>
        <w:rPr>
          <w:rFonts w:ascii="Arial" w:hAnsi="Arial" w:cs="Arial"/>
          <w:sz w:val="24"/>
          <w:szCs w:val="24"/>
        </w:rPr>
      </w:pPr>
      <w:r w:rsidRPr="00EA305D">
        <w:rPr>
          <w:rFonts w:ascii="Arial" w:hAnsi="Arial" w:cs="Arial"/>
          <w:w w:val="120"/>
          <w:sz w:val="24"/>
          <w:szCs w:val="24"/>
        </w:rPr>
        <w:t>Unwelcome</w:t>
      </w:r>
      <w:r w:rsidRPr="00EA305D">
        <w:rPr>
          <w:rFonts w:ascii="Arial" w:hAnsi="Arial" w:cs="Arial"/>
          <w:spacing w:val="-11"/>
          <w:w w:val="120"/>
          <w:sz w:val="24"/>
          <w:szCs w:val="24"/>
        </w:rPr>
        <w:t xml:space="preserve"> </w:t>
      </w:r>
      <w:r w:rsidRPr="00EA305D">
        <w:rPr>
          <w:rFonts w:ascii="Arial" w:hAnsi="Arial" w:cs="Arial"/>
          <w:w w:val="120"/>
          <w:sz w:val="24"/>
          <w:szCs w:val="24"/>
        </w:rPr>
        <w:t>conduct</w:t>
      </w:r>
      <w:r w:rsidRPr="00EA305D">
        <w:rPr>
          <w:rFonts w:ascii="Arial" w:hAnsi="Arial" w:cs="Arial"/>
          <w:spacing w:val="-11"/>
          <w:w w:val="120"/>
          <w:sz w:val="24"/>
          <w:szCs w:val="24"/>
        </w:rPr>
        <w:t xml:space="preserve"> </w:t>
      </w:r>
      <w:r w:rsidRPr="00EA305D">
        <w:rPr>
          <w:rFonts w:ascii="Arial" w:hAnsi="Arial" w:cs="Arial"/>
          <w:w w:val="120"/>
          <w:sz w:val="24"/>
          <w:szCs w:val="24"/>
        </w:rPr>
        <w:t>determined</w:t>
      </w:r>
      <w:r w:rsidRPr="00EA305D">
        <w:rPr>
          <w:rFonts w:ascii="Arial" w:hAnsi="Arial" w:cs="Arial"/>
          <w:spacing w:val="-10"/>
          <w:w w:val="120"/>
          <w:sz w:val="24"/>
          <w:szCs w:val="24"/>
        </w:rPr>
        <w:t xml:space="preserve"> </w:t>
      </w:r>
      <w:r w:rsidRPr="00EA305D">
        <w:rPr>
          <w:rFonts w:ascii="Arial" w:hAnsi="Arial" w:cs="Arial"/>
          <w:w w:val="120"/>
          <w:sz w:val="24"/>
          <w:szCs w:val="24"/>
        </w:rPr>
        <w:t>by</w:t>
      </w:r>
      <w:r w:rsidRPr="00EA305D">
        <w:rPr>
          <w:rFonts w:ascii="Arial" w:hAnsi="Arial" w:cs="Arial"/>
          <w:spacing w:val="-11"/>
          <w:w w:val="120"/>
          <w:sz w:val="24"/>
          <w:szCs w:val="24"/>
        </w:rPr>
        <w:t xml:space="preserve"> </w:t>
      </w:r>
      <w:r w:rsidRPr="00EA305D">
        <w:rPr>
          <w:rFonts w:ascii="Arial" w:hAnsi="Arial" w:cs="Arial"/>
          <w:w w:val="120"/>
          <w:sz w:val="24"/>
          <w:szCs w:val="24"/>
        </w:rPr>
        <w:t>a</w:t>
      </w:r>
      <w:r w:rsidRPr="00EA305D">
        <w:rPr>
          <w:rFonts w:ascii="Arial" w:hAnsi="Arial" w:cs="Arial"/>
          <w:spacing w:val="-11"/>
          <w:w w:val="120"/>
          <w:sz w:val="24"/>
          <w:szCs w:val="24"/>
        </w:rPr>
        <w:t xml:space="preserve"> </w:t>
      </w:r>
      <w:r w:rsidRPr="00EA305D">
        <w:rPr>
          <w:rFonts w:ascii="Arial" w:hAnsi="Arial" w:cs="Arial"/>
          <w:w w:val="120"/>
          <w:sz w:val="24"/>
          <w:szCs w:val="24"/>
        </w:rPr>
        <w:t>reasonable</w:t>
      </w:r>
      <w:r w:rsidRPr="00EA305D">
        <w:rPr>
          <w:rFonts w:ascii="Arial" w:hAnsi="Arial" w:cs="Arial"/>
          <w:spacing w:val="-10"/>
          <w:w w:val="120"/>
          <w:sz w:val="24"/>
          <w:szCs w:val="24"/>
        </w:rPr>
        <w:t xml:space="preserve"> </w:t>
      </w:r>
      <w:r w:rsidRPr="00EA305D">
        <w:rPr>
          <w:rFonts w:ascii="Arial" w:hAnsi="Arial" w:cs="Arial"/>
          <w:w w:val="120"/>
          <w:sz w:val="24"/>
          <w:szCs w:val="24"/>
        </w:rPr>
        <w:t>person</w:t>
      </w:r>
      <w:r w:rsidRPr="00EA305D">
        <w:rPr>
          <w:rFonts w:ascii="Arial" w:hAnsi="Arial" w:cs="Arial"/>
          <w:spacing w:val="-11"/>
          <w:w w:val="120"/>
          <w:sz w:val="24"/>
          <w:szCs w:val="24"/>
        </w:rPr>
        <w:t xml:space="preserve"> </w:t>
      </w:r>
      <w:r w:rsidRPr="00EA305D">
        <w:rPr>
          <w:rFonts w:ascii="Arial" w:hAnsi="Arial" w:cs="Arial"/>
          <w:w w:val="120"/>
          <w:sz w:val="24"/>
          <w:szCs w:val="24"/>
        </w:rPr>
        <w:t>to</w:t>
      </w:r>
      <w:r w:rsidRPr="00EA305D">
        <w:rPr>
          <w:rFonts w:ascii="Arial" w:hAnsi="Arial" w:cs="Arial"/>
          <w:spacing w:val="-2"/>
          <w:w w:val="120"/>
          <w:sz w:val="24"/>
          <w:szCs w:val="24"/>
        </w:rPr>
        <w:t xml:space="preserve"> </w:t>
      </w:r>
      <w:r w:rsidRPr="00EA305D">
        <w:rPr>
          <w:rFonts w:ascii="Arial" w:hAnsi="Arial" w:cs="Arial"/>
          <w:w w:val="120"/>
          <w:sz w:val="24"/>
          <w:szCs w:val="24"/>
          <w:u w:val="single"/>
        </w:rPr>
        <w:t>be</w:t>
      </w:r>
      <w:r w:rsidRPr="00EA305D">
        <w:rPr>
          <w:rFonts w:ascii="Arial" w:hAnsi="Arial" w:cs="Arial"/>
          <w:spacing w:val="-12"/>
          <w:w w:val="120"/>
          <w:sz w:val="24"/>
          <w:szCs w:val="24"/>
          <w:u w:val="single"/>
        </w:rPr>
        <w:t xml:space="preserve"> </w:t>
      </w:r>
      <w:r w:rsidRPr="00EA305D">
        <w:rPr>
          <w:rFonts w:ascii="Arial" w:hAnsi="Arial" w:cs="Arial"/>
          <w:w w:val="120"/>
          <w:sz w:val="24"/>
          <w:szCs w:val="24"/>
          <w:u w:val="single"/>
        </w:rPr>
        <w:t>so</w:t>
      </w:r>
      <w:r w:rsidRPr="00EA305D">
        <w:rPr>
          <w:rFonts w:ascii="Arial" w:hAnsi="Arial" w:cs="Arial"/>
          <w:spacing w:val="-12"/>
          <w:w w:val="120"/>
          <w:sz w:val="24"/>
          <w:szCs w:val="24"/>
          <w:u w:val="single"/>
        </w:rPr>
        <w:t xml:space="preserve"> </w:t>
      </w:r>
      <w:r w:rsidRPr="00EA305D">
        <w:rPr>
          <w:rFonts w:ascii="Arial" w:hAnsi="Arial" w:cs="Arial"/>
          <w:spacing w:val="-3"/>
          <w:w w:val="120"/>
          <w:sz w:val="24"/>
          <w:szCs w:val="24"/>
          <w:u w:val="single"/>
        </w:rPr>
        <w:t xml:space="preserve">severe, </w:t>
      </w:r>
      <w:r w:rsidRPr="00EA305D">
        <w:rPr>
          <w:rFonts w:ascii="Arial" w:hAnsi="Arial" w:cs="Arial"/>
          <w:w w:val="120"/>
          <w:sz w:val="24"/>
          <w:szCs w:val="24"/>
          <w:u w:val="single"/>
        </w:rPr>
        <w:t>pervasive and objectively offensive</w:t>
      </w:r>
      <w:r w:rsidRPr="00EA305D">
        <w:rPr>
          <w:rFonts w:ascii="Arial" w:hAnsi="Arial" w:cs="Arial"/>
          <w:w w:val="120"/>
          <w:sz w:val="24"/>
          <w:szCs w:val="24"/>
        </w:rPr>
        <w:t xml:space="preserve"> that it effectively denies a person equal access to an education program, employment, or activity (i.e., hostile</w:t>
      </w:r>
      <w:r w:rsidRPr="00EA305D">
        <w:rPr>
          <w:rFonts w:ascii="Arial" w:hAnsi="Arial" w:cs="Arial"/>
          <w:spacing w:val="1"/>
          <w:w w:val="120"/>
          <w:sz w:val="24"/>
          <w:szCs w:val="24"/>
        </w:rPr>
        <w:t xml:space="preserve"> </w:t>
      </w:r>
      <w:r w:rsidRPr="00EA305D">
        <w:rPr>
          <w:rFonts w:ascii="Arial" w:hAnsi="Arial" w:cs="Arial"/>
          <w:w w:val="120"/>
          <w:sz w:val="24"/>
          <w:szCs w:val="24"/>
        </w:rPr>
        <w:t>environment)</w:t>
      </w:r>
    </w:p>
    <w:p w:rsidR="00A25C72" w:rsidRPr="00EA305D" w:rsidRDefault="00A25C72" w:rsidP="00EA305D">
      <w:pPr>
        <w:tabs>
          <w:tab w:val="left" w:pos="840"/>
        </w:tabs>
        <w:spacing w:line="232" w:lineRule="auto"/>
        <w:ind w:right="354"/>
        <w:rPr>
          <w:rFonts w:ascii="Arial" w:hAnsi="Arial" w:cs="Arial"/>
          <w:sz w:val="24"/>
          <w:szCs w:val="24"/>
        </w:rPr>
      </w:pPr>
    </w:p>
    <w:p w:rsidR="00CF753E" w:rsidRPr="00EA305D" w:rsidRDefault="00707690" w:rsidP="00EA305D">
      <w:pPr>
        <w:pStyle w:val="ListParagraph"/>
        <w:numPr>
          <w:ilvl w:val="0"/>
          <w:numId w:val="18"/>
        </w:numPr>
        <w:tabs>
          <w:tab w:val="left" w:pos="840"/>
        </w:tabs>
        <w:spacing w:before="83" w:line="232" w:lineRule="auto"/>
        <w:ind w:right="592"/>
        <w:rPr>
          <w:rFonts w:ascii="Arial" w:hAnsi="Arial" w:cs="Arial"/>
          <w:sz w:val="24"/>
          <w:szCs w:val="24"/>
        </w:rPr>
      </w:pPr>
      <w:r w:rsidRPr="00EA305D">
        <w:rPr>
          <w:rFonts w:ascii="Arial" w:hAnsi="Arial" w:cs="Arial"/>
          <w:w w:val="120"/>
          <w:sz w:val="24"/>
          <w:szCs w:val="24"/>
        </w:rPr>
        <w:t>Sexual</w:t>
      </w:r>
      <w:r w:rsidRPr="00EA305D">
        <w:rPr>
          <w:rFonts w:ascii="Arial" w:hAnsi="Arial" w:cs="Arial"/>
          <w:spacing w:val="-14"/>
          <w:w w:val="120"/>
          <w:sz w:val="24"/>
          <w:szCs w:val="24"/>
        </w:rPr>
        <w:t xml:space="preserve"> </w:t>
      </w:r>
      <w:r w:rsidRPr="00EA305D">
        <w:rPr>
          <w:rFonts w:ascii="Arial" w:hAnsi="Arial" w:cs="Arial"/>
          <w:w w:val="120"/>
          <w:sz w:val="24"/>
          <w:szCs w:val="24"/>
        </w:rPr>
        <w:t>assault</w:t>
      </w:r>
      <w:r w:rsidRPr="00EA305D">
        <w:rPr>
          <w:rFonts w:ascii="Arial" w:hAnsi="Arial" w:cs="Arial"/>
          <w:spacing w:val="-14"/>
          <w:w w:val="120"/>
          <w:sz w:val="24"/>
          <w:szCs w:val="24"/>
        </w:rPr>
        <w:t xml:space="preserve"> </w:t>
      </w:r>
      <w:r w:rsidRPr="00EA305D">
        <w:rPr>
          <w:rFonts w:ascii="Arial" w:hAnsi="Arial" w:cs="Arial"/>
          <w:w w:val="120"/>
          <w:sz w:val="24"/>
          <w:szCs w:val="24"/>
        </w:rPr>
        <w:t>(as</w:t>
      </w:r>
      <w:r w:rsidRPr="00EA305D">
        <w:rPr>
          <w:rFonts w:ascii="Arial" w:hAnsi="Arial" w:cs="Arial"/>
          <w:spacing w:val="-14"/>
          <w:w w:val="120"/>
          <w:sz w:val="24"/>
          <w:szCs w:val="24"/>
        </w:rPr>
        <w:t xml:space="preserve"> </w:t>
      </w:r>
      <w:r w:rsidRPr="00EA305D">
        <w:rPr>
          <w:rFonts w:ascii="Arial" w:hAnsi="Arial" w:cs="Arial"/>
          <w:w w:val="120"/>
          <w:sz w:val="24"/>
          <w:szCs w:val="24"/>
        </w:rPr>
        <w:t>defined</w:t>
      </w:r>
      <w:r w:rsidRPr="00EA305D">
        <w:rPr>
          <w:rFonts w:ascii="Arial" w:hAnsi="Arial" w:cs="Arial"/>
          <w:spacing w:val="-14"/>
          <w:w w:val="120"/>
          <w:sz w:val="24"/>
          <w:szCs w:val="24"/>
        </w:rPr>
        <w:t xml:space="preserve"> </w:t>
      </w:r>
      <w:r w:rsidRPr="00EA305D">
        <w:rPr>
          <w:rFonts w:ascii="Arial" w:hAnsi="Arial" w:cs="Arial"/>
          <w:w w:val="120"/>
          <w:sz w:val="24"/>
          <w:szCs w:val="24"/>
        </w:rPr>
        <w:t>by</w:t>
      </w:r>
      <w:r w:rsidRPr="00EA305D">
        <w:rPr>
          <w:rFonts w:ascii="Arial" w:hAnsi="Arial" w:cs="Arial"/>
          <w:spacing w:val="-13"/>
          <w:w w:val="120"/>
          <w:sz w:val="24"/>
          <w:szCs w:val="24"/>
        </w:rPr>
        <w:t xml:space="preserve"> </w:t>
      </w:r>
      <w:proofErr w:type="spellStart"/>
      <w:r w:rsidRPr="00EA305D">
        <w:rPr>
          <w:rFonts w:ascii="Arial" w:hAnsi="Arial" w:cs="Arial"/>
          <w:w w:val="120"/>
          <w:sz w:val="24"/>
          <w:szCs w:val="24"/>
        </w:rPr>
        <w:t>Clery</w:t>
      </w:r>
      <w:proofErr w:type="spellEnd"/>
      <w:r w:rsidRPr="00EA305D">
        <w:rPr>
          <w:rFonts w:ascii="Arial" w:hAnsi="Arial" w:cs="Arial"/>
          <w:spacing w:val="-14"/>
          <w:w w:val="120"/>
          <w:sz w:val="24"/>
          <w:szCs w:val="24"/>
        </w:rPr>
        <w:t xml:space="preserve"> </w:t>
      </w:r>
      <w:r w:rsidRPr="00EA305D">
        <w:rPr>
          <w:rFonts w:ascii="Arial" w:hAnsi="Arial" w:cs="Arial"/>
          <w:w w:val="120"/>
          <w:sz w:val="24"/>
          <w:szCs w:val="24"/>
        </w:rPr>
        <w:t>Act),</w:t>
      </w:r>
      <w:r w:rsidRPr="00EA305D">
        <w:rPr>
          <w:rFonts w:ascii="Arial" w:hAnsi="Arial" w:cs="Arial"/>
          <w:spacing w:val="-14"/>
          <w:w w:val="120"/>
          <w:sz w:val="24"/>
          <w:szCs w:val="24"/>
        </w:rPr>
        <w:t xml:space="preserve"> </w:t>
      </w:r>
      <w:r w:rsidRPr="00EA305D">
        <w:rPr>
          <w:rFonts w:ascii="Arial" w:hAnsi="Arial" w:cs="Arial"/>
          <w:w w:val="120"/>
          <w:sz w:val="24"/>
          <w:szCs w:val="24"/>
        </w:rPr>
        <w:t>or</w:t>
      </w:r>
      <w:r w:rsidRPr="00EA305D">
        <w:rPr>
          <w:rFonts w:ascii="Arial" w:hAnsi="Arial" w:cs="Arial"/>
          <w:spacing w:val="-14"/>
          <w:w w:val="120"/>
          <w:sz w:val="24"/>
          <w:szCs w:val="24"/>
        </w:rPr>
        <w:t xml:space="preserve"> </w:t>
      </w:r>
      <w:r w:rsidRPr="00EA305D">
        <w:rPr>
          <w:rFonts w:ascii="Arial" w:hAnsi="Arial" w:cs="Arial"/>
          <w:w w:val="120"/>
          <w:sz w:val="24"/>
          <w:szCs w:val="24"/>
        </w:rPr>
        <w:t>"dating</w:t>
      </w:r>
      <w:r w:rsidRPr="00EA305D">
        <w:rPr>
          <w:rFonts w:ascii="Arial" w:hAnsi="Arial" w:cs="Arial"/>
          <w:spacing w:val="-13"/>
          <w:w w:val="120"/>
          <w:sz w:val="24"/>
          <w:szCs w:val="24"/>
        </w:rPr>
        <w:t xml:space="preserve"> </w:t>
      </w:r>
      <w:r w:rsidRPr="00EA305D">
        <w:rPr>
          <w:rFonts w:ascii="Arial" w:hAnsi="Arial" w:cs="Arial"/>
          <w:w w:val="120"/>
          <w:sz w:val="24"/>
          <w:szCs w:val="24"/>
        </w:rPr>
        <w:t>violence,"</w:t>
      </w:r>
      <w:r w:rsidRPr="00EA305D">
        <w:rPr>
          <w:rFonts w:ascii="Arial" w:hAnsi="Arial" w:cs="Arial"/>
          <w:spacing w:val="-14"/>
          <w:w w:val="120"/>
          <w:sz w:val="24"/>
          <w:szCs w:val="24"/>
        </w:rPr>
        <w:t xml:space="preserve"> </w:t>
      </w:r>
      <w:r w:rsidRPr="00EA305D">
        <w:rPr>
          <w:rFonts w:ascii="Arial" w:hAnsi="Arial" w:cs="Arial"/>
          <w:w w:val="120"/>
          <w:sz w:val="24"/>
          <w:szCs w:val="24"/>
        </w:rPr>
        <w:t>"domestic violence"</w:t>
      </w:r>
      <w:r w:rsidRPr="00EA305D">
        <w:rPr>
          <w:rFonts w:ascii="Arial" w:hAnsi="Arial" w:cs="Arial"/>
          <w:spacing w:val="-6"/>
          <w:w w:val="120"/>
          <w:sz w:val="24"/>
          <w:szCs w:val="24"/>
        </w:rPr>
        <w:t xml:space="preserve"> </w:t>
      </w:r>
      <w:r w:rsidRPr="00EA305D">
        <w:rPr>
          <w:rFonts w:ascii="Arial" w:hAnsi="Arial" w:cs="Arial"/>
          <w:w w:val="120"/>
          <w:sz w:val="24"/>
          <w:szCs w:val="24"/>
        </w:rPr>
        <w:t>and</w:t>
      </w:r>
      <w:r w:rsidRPr="00EA305D">
        <w:rPr>
          <w:rFonts w:ascii="Arial" w:hAnsi="Arial" w:cs="Arial"/>
          <w:spacing w:val="-6"/>
          <w:w w:val="120"/>
          <w:sz w:val="24"/>
          <w:szCs w:val="24"/>
        </w:rPr>
        <w:t xml:space="preserve"> </w:t>
      </w:r>
      <w:r w:rsidRPr="00EA305D">
        <w:rPr>
          <w:rFonts w:ascii="Arial" w:hAnsi="Arial" w:cs="Arial"/>
          <w:w w:val="120"/>
          <w:sz w:val="24"/>
          <w:szCs w:val="24"/>
        </w:rPr>
        <w:t>"stalking"</w:t>
      </w:r>
      <w:r w:rsidRPr="00EA305D">
        <w:rPr>
          <w:rFonts w:ascii="Arial" w:hAnsi="Arial" w:cs="Arial"/>
          <w:spacing w:val="-5"/>
          <w:w w:val="120"/>
          <w:sz w:val="24"/>
          <w:szCs w:val="24"/>
        </w:rPr>
        <w:t xml:space="preserve"> </w:t>
      </w:r>
      <w:r w:rsidRPr="00EA305D">
        <w:rPr>
          <w:rFonts w:ascii="Arial" w:hAnsi="Arial" w:cs="Arial"/>
          <w:w w:val="120"/>
          <w:sz w:val="24"/>
          <w:szCs w:val="24"/>
        </w:rPr>
        <w:t>(as</w:t>
      </w:r>
      <w:r w:rsidRPr="00EA305D">
        <w:rPr>
          <w:rFonts w:ascii="Arial" w:hAnsi="Arial" w:cs="Arial"/>
          <w:spacing w:val="-6"/>
          <w:w w:val="120"/>
          <w:sz w:val="24"/>
          <w:szCs w:val="24"/>
        </w:rPr>
        <w:t xml:space="preserve"> </w:t>
      </w:r>
      <w:r w:rsidRPr="00EA305D">
        <w:rPr>
          <w:rFonts w:ascii="Arial" w:hAnsi="Arial" w:cs="Arial"/>
          <w:w w:val="120"/>
          <w:sz w:val="24"/>
          <w:szCs w:val="24"/>
        </w:rPr>
        <w:t>defined</w:t>
      </w:r>
      <w:r w:rsidRPr="00EA305D">
        <w:rPr>
          <w:rFonts w:ascii="Arial" w:hAnsi="Arial" w:cs="Arial"/>
          <w:spacing w:val="-5"/>
          <w:w w:val="120"/>
          <w:sz w:val="24"/>
          <w:szCs w:val="24"/>
        </w:rPr>
        <w:t xml:space="preserve"> </w:t>
      </w:r>
      <w:r w:rsidRPr="00EA305D">
        <w:rPr>
          <w:rFonts w:ascii="Arial" w:hAnsi="Arial" w:cs="Arial"/>
          <w:w w:val="120"/>
          <w:sz w:val="24"/>
          <w:szCs w:val="24"/>
        </w:rPr>
        <w:t>by</w:t>
      </w:r>
      <w:r w:rsidRPr="00EA305D">
        <w:rPr>
          <w:rFonts w:ascii="Arial" w:hAnsi="Arial" w:cs="Arial"/>
          <w:spacing w:val="-6"/>
          <w:w w:val="120"/>
          <w:sz w:val="24"/>
          <w:szCs w:val="24"/>
        </w:rPr>
        <w:t xml:space="preserve"> </w:t>
      </w:r>
      <w:r w:rsidRPr="00EA305D">
        <w:rPr>
          <w:rFonts w:ascii="Arial" w:hAnsi="Arial" w:cs="Arial"/>
          <w:w w:val="120"/>
          <w:sz w:val="24"/>
          <w:szCs w:val="24"/>
        </w:rPr>
        <w:t>Violence</w:t>
      </w:r>
      <w:r w:rsidRPr="00EA305D">
        <w:rPr>
          <w:rFonts w:ascii="Arial" w:hAnsi="Arial" w:cs="Arial"/>
          <w:spacing w:val="-5"/>
          <w:w w:val="120"/>
          <w:sz w:val="24"/>
          <w:szCs w:val="24"/>
        </w:rPr>
        <w:t xml:space="preserve"> </w:t>
      </w:r>
      <w:r w:rsidRPr="00EA305D">
        <w:rPr>
          <w:rFonts w:ascii="Arial" w:hAnsi="Arial" w:cs="Arial"/>
          <w:w w:val="120"/>
          <w:sz w:val="24"/>
          <w:szCs w:val="24"/>
        </w:rPr>
        <w:t>Against</w:t>
      </w:r>
      <w:r w:rsidRPr="00EA305D">
        <w:rPr>
          <w:rFonts w:ascii="Arial" w:hAnsi="Arial" w:cs="Arial"/>
          <w:spacing w:val="-6"/>
          <w:w w:val="120"/>
          <w:sz w:val="24"/>
          <w:szCs w:val="24"/>
        </w:rPr>
        <w:t xml:space="preserve"> </w:t>
      </w:r>
      <w:r w:rsidRPr="00EA305D">
        <w:rPr>
          <w:rFonts w:ascii="Arial" w:hAnsi="Arial" w:cs="Arial"/>
          <w:w w:val="120"/>
          <w:sz w:val="24"/>
          <w:szCs w:val="24"/>
        </w:rPr>
        <w:t>Women</w:t>
      </w:r>
      <w:r w:rsidRPr="00EA305D">
        <w:rPr>
          <w:rFonts w:ascii="Arial" w:hAnsi="Arial" w:cs="Arial"/>
          <w:spacing w:val="-5"/>
          <w:w w:val="120"/>
          <w:sz w:val="24"/>
          <w:szCs w:val="24"/>
        </w:rPr>
        <w:t xml:space="preserve"> </w:t>
      </w:r>
      <w:r w:rsidRPr="00EA305D">
        <w:rPr>
          <w:rFonts w:ascii="Arial" w:hAnsi="Arial" w:cs="Arial"/>
          <w:w w:val="120"/>
          <w:sz w:val="24"/>
          <w:szCs w:val="24"/>
        </w:rPr>
        <w:t>Act).</w:t>
      </w:r>
    </w:p>
    <w:p w:rsidR="00A25C72" w:rsidRPr="00EA305D" w:rsidRDefault="00A25C72" w:rsidP="00EA305D">
      <w:pPr>
        <w:pStyle w:val="ListParagraph"/>
        <w:rPr>
          <w:rFonts w:ascii="Arial" w:hAnsi="Arial" w:cs="Arial"/>
          <w:sz w:val="24"/>
          <w:szCs w:val="24"/>
        </w:rPr>
      </w:pPr>
    </w:p>
    <w:p w:rsidR="00CF753E" w:rsidRPr="00EA305D" w:rsidRDefault="009D49FD" w:rsidP="00EA305D">
      <w:pPr>
        <w:pStyle w:val="ListParagraph"/>
        <w:numPr>
          <w:ilvl w:val="1"/>
          <w:numId w:val="17"/>
        </w:numPr>
        <w:tabs>
          <w:tab w:val="left" w:pos="840"/>
        </w:tabs>
        <w:spacing w:before="83" w:line="232" w:lineRule="auto"/>
        <w:ind w:right="592"/>
        <w:rPr>
          <w:rFonts w:ascii="Arial" w:hAnsi="Arial" w:cs="Arial"/>
          <w:sz w:val="24"/>
          <w:szCs w:val="24"/>
        </w:rPr>
      </w:pPr>
      <w:r w:rsidRPr="00EA305D">
        <w:rPr>
          <w:rFonts w:ascii="Arial" w:hAnsi="Arial" w:cs="Arial"/>
          <w:w w:val="120"/>
          <w:sz w:val="24"/>
          <w:szCs w:val="24"/>
        </w:rPr>
        <w:t>Hostile Environment</w:t>
      </w:r>
      <w:r w:rsidR="00A25C72" w:rsidRPr="00EA305D">
        <w:rPr>
          <w:rFonts w:ascii="Arial" w:hAnsi="Arial" w:cs="Arial"/>
          <w:w w:val="120"/>
          <w:sz w:val="24"/>
          <w:szCs w:val="24"/>
        </w:rPr>
        <w:t xml:space="preserve">:  </w:t>
      </w:r>
      <w:r w:rsidR="00707690" w:rsidRPr="00EA305D">
        <w:rPr>
          <w:rFonts w:ascii="Arial" w:hAnsi="Arial" w:cs="Arial"/>
          <w:w w:val="120"/>
          <w:sz w:val="24"/>
          <w:szCs w:val="24"/>
        </w:rPr>
        <w:t xml:space="preserve">For purposes of this policy, “hostile environment” means that the harassment </w:t>
      </w:r>
      <w:r w:rsidR="00707690" w:rsidRPr="00EA305D">
        <w:rPr>
          <w:rFonts w:ascii="Arial" w:hAnsi="Arial" w:cs="Arial"/>
          <w:spacing w:val="-9"/>
          <w:w w:val="120"/>
          <w:sz w:val="24"/>
          <w:szCs w:val="24"/>
        </w:rPr>
        <w:t xml:space="preserve">is </w:t>
      </w:r>
      <w:r w:rsidR="00707690" w:rsidRPr="00EA305D">
        <w:rPr>
          <w:rFonts w:ascii="Arial" w:hAnsi="Arial" w:cs="Arial"/>
          <w:w w:val="120"/>
          <w:sz w:val="24"/>
          <w:szCs w:val="24"/>
        </w:rPr>
        <w:t>severe and pervasive enough that a reasonable person would agree that</w:t>
      </w:r>
      <w:r w:rsidR="00707690" w:rsidRPr="00EA305D">
        <w:rPr>
          <w:rFonts w:ascii="Arial" w:hAnsi="Arial" w:cs="Arial"/>
          <w:spacing w:val="-9"/>
          <w:w w:val="120"/>
          <w:sz w:val="24"/>
          <w:szCs w:val="24"/>
        </w:rPr>
        <w:t xml:space="preserve"> </w:t>
      </w:r>
      <w:r w:rsidR="00707690" w:rsidRPr="00EA305D">
        <w:rPr>
          <w:rFonts w:ascii="Arial" w:hAnsi="Arial" w:cs="Arial"/>
          <w:w w:val="120"/>
          <w:sz w:val="24"/>
          <w:szCs w:val="24"/>
        </w:rPr>
        <w:t>it</w:t>
      </w:r>
      <w:r w:rsidR="00707690" w:rsidRPr="00EA305D">
        <w:rPr>
          <w:rFonts w:ascii="Arial" w:hAnsi="Arial" w:cs="Arial"/>
          <w:spacing w:val="-9"/>
          <w:w w:val="120"/>
          <w:sz w:val="24"/>
          <w:szCs w:val="24"/>
        </w:rPr>
        <w:t xml:space="preserve"> </w:t>
      </w:r>
      <w:r w:rsidR="00707690" w:rsidRPr="00EA305D">
        <w:rPr>
          <w:rFonts w:ascii="Arial" w:hAnsi="Arial" w:cs="Arial"/>
          <w:w w:val="120"/>
          <w:sz w:val="24"/>
          <w:szCs w:val="24"/>
        </w:rPr>
        <w:t>is</w:t>
      </w:r>
      <w:r w:rsidR="00707690" w:rsidRPr="00EA305D">
        <w:rPr>
          <w:rFonts w:ascii="Arial" w:hAnsi="Arial" w:cs="Arial"/>
          <w:spacing w:val="-8"/>
          <w:w w:val="120"/>
          <w:sz w:val="24"/>
          <w:szCs w:val="24"/>
        </w:rPr>
        <w:t xml:space="preserve"> </w:t>
      </w:r>
      <w:r w:rsidR="00707690" w:rsidRPr="00EA305D">
        <w:rPr>
          <w:rFonts w:ascii="Arial" w:hAnsi="Arial" w:cs="Arial"/>
          <w:w w:val="120"/>
          <w:sz w:val="24"/>
          <w:szCs w:val="24"/>
        </w:rPr>
        <w:t>harassment</w:t>
      </w:r>
      <w:r w:rsidR="00707690" w:rsidRPr="00EA305D">
        <w:rPr>
          <w:rFonts w:ascii="Arial" w:hAnsi="Arial" w:cs="Arial"/>
          <w:spacing w:val="-9"/>
          <w:w w:val="120"/>
          <w:sz w:val="24"/>
          <w:szCs w:val="24"/>
        </w:rPr>
        <w:t xml:space="preserve"> </w:t>
      </w:r>
      <w:r w:rsidR="00707690" w:rsidRPr="00EA305D">
        <w:rPr>
          <w:rFonts w:ascii="Arial" w:hAnsi="Arial" w:cs="Arial"/>
          <w:w w:val="120"/>
          <w:sz w:val="24"/>
          <w:szCs w:val="24"/>
        </w:rPr>
        <w:t>and</w:t>
      </w:r>
      <w:r w:rsidR="00707690" w:rsidRPr="00EA305D">
        <w:rPr>
          <w:rFonts w:ascii="Arial" w:hAnsi="Arial" w:cs="Arial"/>
          <w:spacing w:val="-9"/>
          <w:w w:val="120"/>
          <w:sz w:val="24"/>
          <w:szCs w:val="24"/>
        </w:rPr>
        <w:t xml:space="preserve"> </w:t>
      </w:r>
      <w:r w:rsidR="00707690" w:rsidRPr="00EA305D">
        <w:rPr>
          <w:rFonts w:ascii="Arial" w:hAnsi="Arial" w:cs="Arial"/>
          <w:w w:val="120"/>
          <w:sz w:val="24"/>
          <w:szCs w:val="24"/>
        </w:rPr>
        <w:t>must</w:t>
      </w:r>
      <w:r w:rsidR="00707690" w:rsidRPr="00EA305D">
        <w:rPr>
          <w:rFonts w:ascii="Arial" w:hAnsi="Arial" w:cs="Arial"/>
          <w:spacing w:val="-8"/>
          <w:w w:val="120"/>
          <w:sz w:val="24"/>
          <w:szCs w:val="24"/>
        </w:rPr>
        <w:t xml:space="preserve"> </w:t>
      </w:r>
      <w:r w:rsidR="00707690" w:rsidRPr="00EA305D">
        <w:rPr>
          <w:rFonts w:ascii="Arial" w:hAnsi="Arial" w:cs="Arial"/>
          <w:w w:val="120"/>
          <w:sz w:val="24"/>
          <w:szCs w:val="24"/>
        </w:rPr>
        <w:t>be</w:t>
      </w:r>
      <w:r w:rsidR="00707690" w:rsidRPr="00EA305D">
        <w:rPr>
          <w:rFonts w:ascii="Arial" w:hAnsi="Arial" w:cs="Arial"/>
          <w:spacing w:val="-9"/>
          <w:w w:val="120"/>
          <w:sz w:val="24"/>
          <w:szCs w:val="24"/>
        </w:rPr>
        <w:t xml:space="preserve"> </w:t>
      </w:r>
      <w:r w:rsidR="00707690" w:rsidRPr="00EA305D">
        <w:rPr>
          <w:rFonts w:ascii="Arial" w:hAnsi="Arial" w:cs="Arial"/>
          <w:w w:val="120"/>
          <w:sz w:val="24"/>
          <w:szCs w:val="24"/>
        </w:rPr>
        <w:t>based</w:t>
      </w:r>
      <w:r w:rsidR="00707690" w:rsidRPr="00EA305D">
        <w:rPr>
          <w:rFonts w:ascii="Arial" w:hAnsi="Arial" w:cs="Arial"/>
          <w:spacing w:val="-9"/>
          <w:w w:val="120"/>
          <w:sz w:val="24"/>
          <w:szCs w:val="24"/>
        </w:rPr>
        <w:t xml:space="preserve"> </w:t>
      </w:r>
      <w:r w:rsidR="00707690" w:rsidRPr="00EA305D">
        <w:rPr>
          <w:rFonts w:ascii="Arial" w:hAnsi="Arial" w:cs="Arial"/>
          <w:w w:val="120"/>
          <w:sz w:val="24"/>
          <w:szCs w:val="24"/>
        </w:rPr>
        <w:t>on</w:t>
      </w:r>
      <w:r w:rsidR="00707690" w:rsidRPr="00EA305D">
        <w:rPr>
          <w:rFonts w:ascii="Arial" w:hAnsi="Arial" w:cs="Arial"/>
          <w:spacing w:val="-8"/>
          <w:w w:val="120"/>
          <w:sz w:val="24"/>
          <w:szCs w:val="24"/>
        </w:rPr>
        <w:t xml:space="preserve"> </w:t>
      </w:r>
      <w:r w:rsidR="00707690" w:rsidRPr="00EA305D">
        <w:rPr>
          <w:rFonts w:ascii="Arial" w:hAnsi="Arial" w:cs="Arial"/>
          <w:w w:val="120"/>
          <w:sz w:val="24"/>
          <w:szCs w:val="24"/>
        </w:rPr>
        <w:t>sex</w:t>
      </w:r>
      <w:r w:rsidR="00707690" w:rsidRPr="00EA305D">
        <w:rPr>
          <w:rFonts w:ascii="Arial" w:hAnsi="Arial" w:cs="Arial"/>
          <w:spacing w:val="-9"/>
          <w:w w:val="120"/>
          <w:sz w:val="24"/>
          <w:szCs w:val="24"/>
        </w:rPr>
        <w:t xml:space="preserve"> </w:t>
      </w:r>
      <w:r w:rsidR="00707690" w:rsidRPr="00EA305D">
        <w:rPr>
          <w:rFonts w:ascii="Arial" w:hAnsi="Arial" w:cs="Arial"/>
          <w:w w:val="120"/>
          <w:sz w:val="24"/>
          <w:szCs w:val="24"/>
        </w:rPr>
        <w:t>or</w:t>
      </w:r>
      <w:r w:rsidR="00707690" w:rsidRPr="00EA305D">
        <w:rPr>
          <w:rFonts w:ascii="Arial" w:hAnsi="Arial" w:cs="Arial"/>
          <w:spacing w:val="-8"/>
          <w:w w:val="120"/>
          <w:sz w:val="24"/>
          <w:szCs w:val="24"/>
        </w:rPr>
        <w:t xml:space="preserve"> </w:t>
      </w:r>
      <w:r w:rsidR="00707690" w:rsidRPr="00EA305D">
        <w:rPr>
          <w:rFonts w:ascii="Arial" w:hAnsi="Arial" w:cs="Arial"/>
          <w:w w:val="120"/>
          <w:sz w:val="24"/>
          <w:szCs w:val="24"/>
        </w:rPr>
        <w:t>gender</w:t>
      </w:r>
    </w:p>
    <w:p w:rsidR="00A25C72" w:rsidRPr="00EA305D" w:rsidRDefault="00707690" w:rsidP="00EA305D">
      <w:pPr>
        <w:pStyle w:val="BodyText"/>
        <w:numPr>
          <w:ilvl w:val="1"/>
          <w:numId w:val="17"/>
        </w:numPr>
        <w:spacing w:before="113" w:line="259" w:lineRule="auto"/>
        <w:ind w:right="246"/>
        <w:rPr>
          <w:rFonts w:ascii="Arial" w:hAnsi="Arial" w:cs="Arial"/>
          <w:w w:val="120"/>
        </w:rPr>
      </w:pPr>
      <w:r w:rsidRPr="00EA305D">
        <w:rPr>
          <w:rFonts w:ascii="Arial" w:hAnsi="Arial" w:cs="Arial"/>
          <w:w w:val="120"/>
        </w:rPr>
        <w:t>Examples of behavior that may constitute harassment include, but are</w:t>
      </w:r>
      <w:r w:rsidR="009D49FD" w:rsidRPr="00EA305D">
        <w:rPr>
          <w:rFonts w:ascii="Arial" w:hAnsi="Arial" w:cs="Arial"/>
          <w:w w:val="120"/>
        </w:rPr>
        <w:t xml:space="preserve"> not limited to, verbal taunts </w:t>
      </w:r>
      <w:r w:rsidRPr="00EA305D">
        <w:rPr>
          <w:rFonts w:ascii="Arial" w:hAnsi="Arial" w:cs="Arial"/>
          <w:w w:val="120"/>
        </w:rPr>
        <w:t>and put-downs, lewd propositions, exclusion from peer groups, extortion</w:t>
      </w:r>
      <w:r w:rsidR="009D49FD" w:rsidRPr="00EA305D">
        <w:rPr>
          <w:rFonts w:ascii="Arial" w:hAnsi="Arial" w:cs="Arial"/>
          <w:w w:val="120"/>
        </w:rPr>
        <w:t>, t</w:t>
      </w:r>
      <w:r w:rsidRPr="00EA305D">
        <w:rPr>
          <w:rFonts w:ascii="Arial" w:hAnsi="Arial" w:cs="Arial"/>
          <w:w w:val="120"/>
        </w:rPr>
        <w:t>hreats, offensive touching</w:t>
      </w:r>
      <w:r w:rsidR="009D49FD" w:rsidRPr="00EA305D">
        <w:rPr>
          <w:rFonts w:ascii="Arial" w:hAnsi="Arial" w:cs="Arial"/>
          <w:w w:val="120"/>
        </w:rPr>
        <w:t>,</w:t>
      </w:r>
      <w:r w:rsidRPr="00EA305D">
        <w:rPr>
          <w:rFonts w:ascii="Arial" w:hAnsi="Arial" w:cs="Arial"/>
          <w:w w:val="120"/>
        </w:rPr>
        <w:t xml:space="preserve"> and visual insults</w:t>
      </w:r>
      <w:r w:rsidR="009D49FD" w:rsidRPr="00EA305D">
        <w:rPr>
          <w:rFonts w:ascii="Arial" w:hAnsi="Arial" w:cs="Arial"/>
          <w:w w:val="120"/>
        </w:rPr>
        <w:t>.</w:t>
      </w:r>
    </w:p>
    <w:p w:rsidR="00CF753E" w:rsidRPr="00EA305D" w:rsidRDefault="00707690" w:rsidP="00EA305D">
      <w:pPr>
        <w:pStyle w:val="ListParagraph"/>
        <w:numPr>
          <w:ilvl w:val="1"/>
          <w:numId w:val="17"/>
        </w:numPr>
        <w:tabs>
          <w:tab w:val="left" w:pos="356"/>
        </w:tabs>
        <w:spacing w:before="76" w:line="259" w:lineRule="auto"/>
        <w:ind w:right="203"/>
        <w:rPr>
          <w:rFonts w:ascii="Arial" w:hAnsi="Arial" w:cs="Arial"/>
          <w:sz w:val="24"/>
          <w:szCs w:val="24"/>
        </w:rPr>
      </w:pPr>
      <w:r w:rsidRPr="00EA305D">
        <w:rPr>
          <w:rFonts w:ascii="Arial" w:hAnsi="Arial" w:cs="Arial"/>
          <w:b/>
          <w:w w:val="120"/>
          <w:sz w:val="24"/>
          <w:szCs w:val="24"/>
        </w:rPr>
        <w:t>Conduct Not Covered by This</w:t>
      </w:r>
      <w:r w:rsidRPr="00EA305D">
        <w:rPr>
          <w:rFonts w:ascii="Arial" w:hAnsi="Arial" w:cs="Arial"/>
          <w:b/>
          <w:spacing w:val="6"/>
          <w:w w:val="120"/>
          <w:sz w:val="24"/>
          <w:szCs w:val="24"/>
        </w:rPr>
        <w:t xml:space="preserve"> </w:t>
      </w:r>
      <w:r w:rsidRPr="00EA305D">
        <w:rPr>
          <w:rFonts w:ascii="Arial" w:hAnsi="Arial" w:cs="Arial"/>
          <w:b/>
          <w:w w:val="120"/>
          <w:sz w:val="24"/>
          <w:szCs w:val="24"/>
        </w:rPr>
        <w:t>Policy</w:t>
      </w:r>
      <w:r w:rsidR="00A25C72" w:rsidRPr="00EA305D">
        <w:rPr>
          <w:rFonts w:ascii="Arial" w:hAnsi="Arial" w:cs="Arial"/>
          <w:b/>
          <w:w w:val="120"/>
          <w:sz w:val="24"/>
          <w:szCs w:val="24"/>
        </w:rPr>
        <w:t xml:space="preserve">:  </w:t>
      </w:r>
      <w:r w:rsidRPr="00EA305D">
        <w:rPr>
          <w:rFonts w:ascii="Arial" w:hAnsi="Arial" w:cs="Arial"/>
          <w:w w:val="120"/>
          <w:sz w:val="24"/>
          <w:szCs w:val="24"/>
        </w:rPr>
        <w:t xml:space="preserve">Conduct that does not meet the definitions set forth above in this Title IX Policy are not subject to the School’s Title IX Policy </w:t>
      </w:r>
      <w:r w:rsidR="00F14FCC" w:rsidRPr="00EA305D">
        <w:rPr>
          <w:rFonts w:ascii="Arial" w:hAnsi="Arial" w:cs="Arial"/>
          <w:w w:val="120"/>
          <w:sz w:val="24"/>
          <w:szCs w:val="24"/>
        </w:rPr>
        <w:t>but</w:t>
      </w:r>
      <w:r w:rsidR="00F14FCC" w:rsidRPr="00EA305D">
        <w:rPr>
          <w:rFonts w:ascii="Arial" w:hAnsi="Arial" w:cs="Arial"/>
          <w:color w:val="FF0000"/>
          <w:w w:val="120"/>
          <w:sz w:val="24"/>
          <w:szCs w:val="24"/>
        </w:rPr>
        <w:t xml:space="preserve"> </w:t>
      </w:r>
      <w:r w:rsidRPr="00EA305D">
        <w:rPr>
          <w:rFonts w:ascii="Arial" w:hAnsi="Arial" w:cs="Arial"/>
          <w:w w:val="120"/>
          <w:sz w:val="24"/>
          <w:szCs w:val="24"/>
        </w:rPr>
        <w:t xml:space="preserve">may still constitute a violation of other School </w:t>
      </w:r>
      <w:r w:rsidR="009D49FD" w:rsidRPr="00EA305D">
        <w:rPr>
          <w:rFonts w:ascii="Arial" w:hAnsi="Arial" w:cs="Arial"/>
          <w:w w:val="120"/>
          <w:sz w:val="24"/>
          <w:szCs w:val="24"/>
        </w:rPr>
        <w:t>policies</w:t>
      </w:r>
      <w:r w:rsidRPr="00EA305D">
        <w:rPr>
          <w:rFonts w:ascii="Arial" w:hAnsi="Arial" w:cs="Arial"/>
          <w:w w:val="120"/>
          <w:sz w:val="24"/>
          <w:szCs w:val="24"/>
        </w:rPr>
        <w:t>.</w:t>
      </w:r>
    </w:p>
    <w:p w:rsidR="00CF753E" w:rsidRPr="00EA305D" w:rsidRDefault="00CF753E" w:rsidP="00EA305D">
      <w:pPr>
        <w:pStyle w:val="BodyText"/>
        <w:ind w:left="0"/>
        <w:rPr>
          <w:rFonts w:ascii="Arial" w:hAnsi="Arial" w:cs="Arial"/>
        </w:rPr>
      </w:pPr>
    </w:p>
    <w:p w:rsidR="00CF753E" w:rsidRPr="00EA305D" w:rsidRDefault="00707690" w:rsidP="00EA305D">
      <w:pPr>
        <w:pStyle w:val="Heading1"/>
        <w:spacing w:before="232" w:line="211" w:lineRule="auto"/>
        <w:ind w:right="1202"/>
        <w:rPr>
          <w:rFonts w:ascii="Arial" w:hAnsi="Arial" w:cs="Arial"/>
        </w:rPr>
      </w:pPr>
      <w:r w:rsidRPr="00EA305D">
        <w:rPr>
          <w:rFonts w:ascii="Arial" w:hAnsi="Arial" w:cs="Arial"/>
          <w:w w:val="130"/>
        </w:rPr>
        <w:t xml:space="preserve">TO REPORT A VIOLATION OF THIS POLICY: </w:t>
      </w:r>
      <w:r w:rsidRPr="00EA305D">
        <w:rPr>
          <w:rFonts w:ascii="Arial" w:hAnsi="Arial" w:cs="Arial"/>
          <w:w w:val="130"/>
          <w:u w:val="single"/>
        </w:rPr>
        <w:t>PLEASE REFER TO THE</w:t>
      </w:r>
      <w:r w:rsidRPr="00EA305D">
        <w:rPr>
          <w:rFonts w:ascii="Arial" w:hAnsi="Arial" w:cs="Arial"/>
          <w:w w:val="130"/>
        </w:rPr>
        <w:t xml:space="preserve"> </w:t>
      </w:r>
      <w:r w:rsidRPr="00EA305D">
        <w:rPr>
          <w:rFonts w:ascii="Arial" w:hAnsi="Arial" w:cs="Arial"/>
          <w:w w:val="130"/>
          <w:u w:val="single"/>
        </w:rPr>
        <w:t>SCHOOLS TITLE IX REPORTING AND GRIEVANCE POLICY.</w:t>
      </w:r>
    </w:p>
    <w:p w:rsidR="00CF753E" w:rsidRPr="00EA305D" w:rsidRDefault="00CF753E" w:rsidP="00EA305D">
      <w:pPr>
        <w:pStyle w:val="BodyText"/>
        <w:ind w:left="0"/>
        <w:rPr>
          <w:rFonts w:ascii="Arial" w:hAnsi="Arial" w:cs="Arial"/>
          <w:b/>
        </w:rPr>
      </w:pPr>
    </w:p>
    <w:p w:rsidR="00CF753E" w:rsidRPr="00EA305D" w:rsidRDefault="00707690" w:rsidP="00EA305D">
      <w:pPr>
        <w:pStyle w:val="BodyText"/>
        <w:spacing w:before="243" w:line="259" w:lineRule="auto"/>
        <w:ind w:right="112"/>
        <w:rPr>
          <w:rFonts w:ascii="Arial" w:hAnsi="Arial" w:cs="Arial"/>
        </w:rPr>
      </w:pPr>
      <w:r w:rsidRPr="00EA305D">
        <w:rPr>
          <w:rFonts w:ascii="Arial" w:hAnsi="Arial" w:cs="Arial"/>
          <w:w w:val="120"/>
        </w:rPr>
        <w:t>This Policy as it pertains to Title IX shall remain in effect to the extent required by law.</w:t>
      </w:r>
    </w:p>
    <w:p w:rsidR="00CF753E" w:rsidRPr="00EA305D" w:rsidRDefault="00CF753E" w:rsidP="00EA305D">
      <w:pPr>
        <w:pStyle w:val="BodyText"/>
        <w:ind w:left="0"/>
        <w:rPr>
          <w:rFonts w:ascii="Arial" w:hAnsi="Arial" w:cs="Arial"/>
        </w:rPr>
      </w:pPr>
    </w:p>
    <w:p w:rsidR="00CF753E" w:rsidRPr="00EA305D" w:rsidRDefault="00707690" w:rsidP="00EA305D">
      <w:pPr>
        <w:spacing w:before="218"/>
        <w:ind w:left="1396" w:right="1438"/>
        <w:rPr>
          <w:rFonts w:ascii="Arial" w:hAnsi="Arial" w:cs="Arial"/>
          <w:b/>
          <w:sz w:val="20"/>
          <w:szCs w:val="24"/>
        </w:rPr>
      </w:pPr>
      <w:r w:rsidRPr="00EA305D">
        <w:rPr>
          <w:rFonts w:ascii="Arial" w:hAnsi="Arial" w:cs="Arial"/>
          <w:b/>
          <w:w w:val="145"/>
          <w:sz w:val="20"/>
          <w:szCs w:val="24"/>
        </w:rPr>
        <w:t>TITLE IX</w:t>
      </w:r>
    </w:p>
    <w:p w:rsidR="00CF753E" w:rsidRPr="00EA305D" w:rsidRDefault="00707690" w:rsidP="00EA305D">
      <w:pPr>
        <w:spacing w:before="153" w:line="348" w:lineRule="auto"/>
        <w:ind w:left="1396" w:right="1461"/>
        <w:rPr>
          <w:rFonts w:ascii="Arial" w:hAnsi="Arial" w:cs="Arial"/>
          <w:b/>
          <w:sz w:val="20"/>
          <w:szCs w:val="24"/>
        </w:rPr>
      </w:pPr>
      <w:r w:rsidRPr="00EA305D">
        <w:rPr>
          <w:rFonts w:ascii="Arial" w:hAnsi="Arial" w:cs="Arial"/>
          <w:b/>
          <w:w w:val="125"/>
          <w:sz w:val="20"/>
          <w:szCs w:val="24"/>
        </w:rPr>
        <w:t>COORDINATOR’S DUTIES, NOTICE, REPORTING AND GRIEVANCE POLICY</w:t>
      </w:r>
    </w:p>
    <w:p w:rsidR="00CF753E" w:rsidRPr="00EA305D" w:rsidRDefault="00CF753E" w:rsidP="00EA305D">
      <w:pPr>
        <w:pStyle w:val="BodyText"/>
        <w:spacing w:before="12"/>
        <w:ind w:left="0"/>
        <w:rPr>
          <w:rFonts w:ascii="Arial" w:hAnsi="Arial" w:cs="Arial"/>
          <w:b/>
        </w:rPr>
      </w:pPr>
    </w:p>
    <w:p w:rsidR="00CF753E" w:rsidRDefault="00EA305D" w:rsidP="00EA305D">
      <w:pPr>
        <w:pStyle w:val="BodyText"/>
        <w:spacing w:line="259" w:lineRule="auto"/>
        <w:ind w:right="343"/>
        <w:rPr>
          <w:rFonts w:ascii="Arial" w:hAnsi="Arial" w:cs="Arial"/>
          <w:w w:val="120"/>
        </w:rPr>
      </w:pPr>
      <w:r>
        <w:rPr>
          <w:rFonts w:ascii="Arial" w:hAnsi="Arial" w:cs="Arial"/>
          <w:w w:val="120"/>
        </w:rPr>
        <w:t>This Policy sets forth T</w:t>
      </w:r>
      <w:r w:rsidR="00707690" w:rsidRPr="00EA305D">
        <w:rPr>
          <w:rFonts w:ascii="Arial" w:hAnsi="Arial" w:cs="Arial"/>
          <w:w w:val="120"/>
        </w:rPr>
        <w:t xml:space="preserve">he School’s Notice, Reporting and Grievance policy for Title IX matters and should be read in conjunction with the School’s Title IX policy. This Policy does not apply to any other type of discrimination, harassment or bullying. </w:t>
      </w:r>
      <w:r w:rsidR="00420A0A" w:rsidRPr="00EA305D">
        <w:rPr>
          <w:rFonts w:ascii="Arial" w:hAnsi="Arial" w:cs="Arial"/>
          <w:w w:val="120"/>
        </w:rPr>
        <w:t xml:space="preserve">The principal of Timpanogos Academy has the additional duty of fulfilling the role of the Title IX Coordinator.  Contact information is posted on the website.  </w:t>
      </w:r>
    </w:p>
    <w:p w:rsidR="00EA305D" w:rsidRDefault="00EA305D" w:rsidP="00EA305D">
      <w:pPr>
        <w:pStyle w:val="BodyText"/>
        <w:spacing w:line="259" w:lineRule="auto"/>
        <w:ind w:right="343"/>
        <w:rPr>
          <w:rFonts w:ascii="Arial" w:hAnsi="Arial" w:cs="Arial"/>
          <w:w w:val="120"/>
        </w:rPr>
      </w:pPr>
    </w:p>
    <w:p w:rsidR="00EA305D" w:rsidRPr="00EA305D" w:rsidRDefault="00EA305D" w:rsidP="00EA305D">
      <w:pPr>
        <w:pStyle w:val="BodyText"/>
        <w:spacing w:line="259" w:lineRule="auto"/>
        <w:ind w:right="343"/>
        <w:rPr>
          <w:rFonts w:ascii="Arial" w:hAnsi="Arial" w:cs="Arial"/>
        </w:rPr>
      </w:pPr>
    </w:p>
    <w:p w:rsidR="00CF753E" w:rsidRPr="00EA305D" w:rsidRDefault="00CF753E" w:rsidP="00EA305D">
      <w:pPr>
        <w:pStyle w:val="BodyText"/>
        <w:ind w:left="0"/>
        <w:rPr>
          <w:rFonts w:ascii="Arial" w:hAnsi="Arial" w:cs="Arial"/>
        </w:rPr>
      </w:pPr>
    </w:p>
    <w:p w:rsidR="002D071E" w:rsidRPr="00EA305D" w:rsidRDefault="002D071E" w:rsidP="00EA305D">
      <w:pPr>
        <w:pStyle w:val="BodyText"/>
        <w:ind w:left="0"/>
        <w:rPr>
          <w:rFonts w:ascii="Arial" w:hAnsi="Arial" w:cs="Arial"/>
          <w:b/>
        </w:rPr>
      </w:pPr>
      <w:r w:rsidRPr="00EA305D">
        <w:rPr>
          <w:rFonts w:ascii="Arial" w:hAnsi="Arial" w:cs="Arial"/>
          <w:b/>
        </w:rPr>
        <w:t>Duties</w:t>
      </w:r>
    </w:p>
    <w:p w:rsidR="00CF753E" w:rsidRPr="00EA305D" w:rsidRDefault="00420A0A" w:rsidP="00EA305D">
      <w:pPr>
        <w:pStyle w:val="Heading1"/>
        <w:spacing w:before="102"/>
        <w:rPr>
          <w:rFonts w:ascii="Arial" w:hAnsi="Arial" w:cs="Arial"/>
        </w:rPr>
      </w:pPr>
      <w:r w:rsidRPr="00EA305D">
        <w:rPr>
          <w:rFonts w:ascii="Arial" w:hAnsi="Arial" w:cs="Arial"/>
          <w:b w:val="0"/>
          <w:w w:val="125"/>
        </w:rPr>
        <w:t>The Title IX Coordinator has the following duties</w:t>
      </w:r>
      <w:r w:rsidRPr="00EA305D">
        <w:rPr>
          <w:rFonts w:ascii="Arial" w:hAnsi="Arial" w:cs="Arial"/>
          <w:w w:val="125"/>
        </w:rPr>
        <w:t>:</w:t>
      </w:r>
    </w:p>
    <w:p w:rsidR="0048316A" w:rsidRPr="00EA305D" w:rsidRDefault="00420A0A" w:rsidP="00EA305D">
      <w:pPr>
        <w:pStyle w:val="BodyText"/>
        <w:numPr>
          <w:ilvl w:val="0"/>
          <w:numId w:val="4"/>
        </w:numPr>
        <w:spacing w:before="76" w:line="259" w:lineRule="auto"/>
        <w:ind w:right="112"/>
        <w:rPr>
          <w:rFonts w:ascii="Arial" w:hAnsi="Arial" w:cs="Arial"/>
        </w:rPr>
      </w:pPr>
      <w:r w:rsidRPr="00EA305D">
        <w:rPr>
          <w:rFonts w:ascii="Arial" w:hAnsi="Arial" w:cs="Arial"/>
          <w:w w:val="120"/>
        </w:rPr>
        <w:t xml:space="preserve">Attend </w:t>
      </w:r>
      <w:r w:rsidR="0048316A" w:rsidRPr="00EA305D">
        <w:rPr>
          <w:rFonts w:ascii="Arial" w:hAnsi="Arial" w:cs="Arial"/>
          <w:w w:val="120"/>
        </w:rPr>
        <w:t xml:space="preserve">training on the definition of the definitions of prohibited conduct, including sexual harassment </w:t>
      </w:r>
      <w:r w:rsidRPr="00EA305D">
        <w:rPr>
          <w:rFonts w:ascii="Arial" w:hAnsi="Arial" w:cs="Arial"/>
          <w:w w:val="120"/>
        </w:rPr>
        <w:t xml:space="preserve">training </w:t>
      </w:r>
      <w:r w:rsidR="0048316A" w:rsidRPr="00EA305D">
        <w:rPr>
          <w:rFonts w:ascii="Arial" w:hAnsi="Arial" w:cs="Arial"/>
          <w:w w:val="120"/>
        </w:rPr>
        <w:t>and should include the following:</w:t>
      </w:r>
    </w:p>
    <w:p w:rsidR="00420A0A" w:rsidRPr="00EA305D" w:rsidRDefault="0048316A" w:rsidP="00EA305D">
      <w:pPr>
        <w:pStyle w:val="BodyText"/>
        <w:numPr>
          <w:ilvl w:val="0"/>
          <w:numId w:val="14"/>
        </w:numPr>
        <w:spacing w:before="76" w:line="259" w:lineRule="auto"/>
        <w:ind w:right="112"/>
        <w:rPr>
          <w:rFonts w:ascii="Arial" w:hAnsi="Arial" w:cs="Arial"/>
        </w:rPr>
      </w:pPr>
      <w:r w:rsidRPr="00EA305D">
        <w:rPr>
          <w:rFonts w:ascii="Arial" w:hAnsi="Arial" w:cs="Arial"/>
          <w:w w:val="120"/>
        </w:rPr>
        <w:t>how to conduct an</w:t>
      </w:r>
      <w:r w:rsidRPr="00EA305D">
        <w:rPr>
          <w:rFonts w:ascii="Arial" w:hAnsi="Arial" w:cs="Arial"/>
          <w:spacing w:val="-3"/>
          <w:w w:val="120"/>
        </w:rPr>
        <w:t xml:space="preserve"> </w:t>
      </w:r>
      <w:proofErr w:type="gramStart"/>
      <w:r w:rsidRPr="00EA305D">
        <w:rPr>
          <w:rFonts w:ascii="Arial" w:hAnsi="Arial" w:cs="Arial"/>
          <w:w w:val="120"/>
        </w:rPr>
        <w:t>investigation</w:t>
      </w:r>
      <w:proofErr w:type="gramEnd"/>
    </w:p>
    <w:p w:rsidR="0048316A" w:rsidRPr="00EA305D" w:rsidRDefault="0048316A" w:rsidP="00EA305D">
      <w:pPr>
        <w:pStyle w:val="BodyText"/>
        <w:numPr>
          <w:ilvl w:val="0"/>
          <w:numId w:val="14"/>
        </w:numPr>
        <w:spacing w:before="76" w:line="259" w:lineRule="auto"/>
        <w:ind w:right="112"/>
        <w:rPr>
          <w:rFonts w:ascii="Arial" w:hAnsi="Arial" w:cs="Arial"/>
        </w:rPr>
      </w:pPr>
      <w:r w:rsidRPr="00EA305D">
        <w:rPr>
          <w:rFonts w:ascii="Arial" w:hAnsi="Arial" w:cs="Arial"/>
          <w:w w:val="120"/>
        </w:rPr>
        <w:t>the grievance process including appeals, and informal resolution</w:t>
      </w:r>
      <w:r w:rsidRPr="00EA305D">
        <w:rPr>
          <w:rFonts w:ascii="Arial" w:hAnsi="Arial" w:cs="Arial"/>
          <w:spacing w:val="44"/>
          <w:w w:val="120"/>
        </w:rPr>
        <w:t xml:space="preserve"> </w:t>
      </w:r>
      <w:r w:rsidRPr="00EA305D">
        <w:rPr>
          <w:rFonts w:ascii="Arial" w:hAnsi="Arial" w:cs="Arial"/>
          <w:w w:val="120"/>
        </w:rPr>
        <w:t>processes</w:t>
      </w:r>
    </w:p>
    <w:p w:rsidR="0048316A" w:rsidRPr="00EA305D" w:rsidRDefault="0048316A" w:rsidP="00EA305D">
      <w:pPr>
        <w:pStyle w:val="BodyText"/>
        <w:numPr>
          <w:ilvl w:val="0"/>
          <w:numId w:val="14"/>
        </w:numPr>
        <w:spacing w:before="76" w:line="259" w:lineRule="auto"/>
        <w:ind w:right="112"/>
        <w:rPr>
          <w:rFonts w:ascii="Arial" w:hAnsi="Arial" w:cs="Arial"/>
        </w:rPr>
      </w:pPr>
      <w:r w:rsidRPr="00EA305D">
        <w:rPr>
          <w:rFonts w:ascii="Arial" w:hAnsi="Arial" w:cs="Arial"/>
          <w:w w:val="120"/>
        </w:rPr>
        <w:t xml:space="preserve">how to serve impartially, including by avoiding prejudgment of the facts </w:t>
      </w:r>
      <w:r w:rsidRPr="00EA305D">
        <w:rPr>
          <w:rFonts w:ascii="Arial" w:hAnsi="Arial" w:cs="Arial"/>
          <w:spacing w:val="-9"/>
          <w:w w:val="120"/>
        </w:rPr>
        <w:t xml:space="preserve">at </w:t>
      </w:r>
      <w:r w:rsidRPr="00EA305D">
        <w:rPr>
          <w:rFonts w:ascii="Arial" w:hAnsi="Arial" w:cs="Arial"/>
          <w:w w:val="120"/>
        </w:rPr>
        <w:t>issue, conflicts of interest, and</w:t>
      </w:r>
      <w:r w:rsidRPr="00EA305D">
        <w:rPr>
          <w:rFonts w:ascii="Arial" w:hAnsi="Arial" w:cs="Arial"/>
          <w:spacing w:val="-4"/>
          <w:w w:val="120"/>
        </w:rPr>
        <w:t xml:space="preserve"> </w:t>
      </w:r>
      <w:r w:rsidRPr="00EA305D">
        <w:rPr>
          <w:rFonts w:ascii="Arial" w:hAnsi="Arial" w:cs="Arial"/>
          <w:w w:val="120"/>
        </w:rPr>
        <w:t>bias</w:t>
      </w:r>
    </w:p>
    <w:p w:rsidR="0048316A" w:rsidRPr="00EA305D" w:rsidRDefault="0048316A" w:rsidP="00EA305D">
      <w:pPr>
        <w:pStyle w:val="BodyText"/>
        <w:numPr>
          <w:ilvl w:val="0"/>
          <w:numId w:val="14"/>
        </w:numPr>
        <w:spacing w:before="76" w:line="259" w:lineRule="auto"/>
        <w:ind w:right="112"/>
        <w:rPr>
          <w:rFonts w:ascii="Arial" w:hAnsi="Arial" w:cs="Arial"/>
        </w:rPr>
      </w:pPr>
      <w:r w:rsidRPr="00EA305D">
        <w:rPr>
          <w:rFonts w:ascii="Arial" w:hAnsi="Arial" w:cs="Arial"/>
          <w:w w:val="120"/>
        </w:rPr>
        <w:t>relevance, including how to apply the rape shield protections provided</w:t>
      </w:r>
      <w:r w:rsidRPr="00EA305D">
        <w:rPr>
          <w:rFonts w:ascii="Arial" w:hAnsi="Arial" w:cs="Arial"/>
          <w:spacing w:val="-30"/>
          <w:w w:val="120"/>
        </w:rPr>
        <w:t xml:space="preserve"> </w:t>
      </w:r>
      <w:r w:rsidRPr="00EA305D">
        <w:rPr>
          <w:rFonts w:ascii="Arial" w:hAnsi="Arial" w:cs="Arial"/>
          <w:spacing w:val="-5"/>
          <w:w w:val="120"/>
        </w:rPr>
        <w:t xml:space="preserve">only </w:t>
      </w:r>
      <w:r w:rsidRPr="00EA305D">
        <w:rPr>
          <w:rFonts w:ascii="Arial" w:hAnsi="Arial" w:cs="Arial"/>
          <w:w w:val="120"/>
        </w:rPr>
        <w:t>for complainants</w:t>
      </w:r>
    </w:p>
    <w:p w:rsidR="00420A0A" w:rsidRPr="00EA305D" w:rsidRDefault="00420A0A" w:rsidP="00EA305D">
      <w:pPr>
        <w:pStyle w:val="BodyText"/>
        <w:numPr>
          <w:ilvl w:val="0"/>
          <w:numId w:val="4"/>
        </w:numPr>
        <w:spacing w:before="76" w:line="259" w:lineRule="auto"/>
        <w:ind w:right="112"/>
        <w:rPr>
          <w:rFonts w:ascii="Arial" w:hAnsi="Arial" w:cs="Arial"/>
        </w:rPr>
      </w:pPr>
      <w:r w:rsidRPr="00EA305D">
        <w:rPr>
          <w:rFonts w:ascii="Arial" w:hAnsi="Arial" w:cs="Arial"/>
          <w:w w:val="120"/>
        </w:rPr>
        <w:t>Appoint investigator(s) and decision maker</w:t>
      </w:r>
      <w:r w:rsidR="0048316A" w:rsidRPr="00EA305D">
        <w:rPr>
          <w:rFonts w:ascii="Arial" w:hAnsi="Arial" w:cs="Arial"/>
          <w:w w:val="120"/>
        </w:rPr>
        <w:t>(</w:t>
      </w:r>
      <w:r w:rsidRPr="00EA305D">
        <w:rPr>
          <w:rFonts w:ascii="Arial" w:hAnsi="Arial" w:cs="Arial"/>
          <w:w w:val="120"/>
        </w:rPr>
        <w:t>s</w:t>
      </w:r>
      <w:r w:rsidR="0048316A" w:rsidRPr="00EA305D">
        <w:rPr>
          <w:rFonts w:ascii="Arial" w:hAnsi="Arial" w:cs="Arial"/>
          <w:w w:val="120"/>
        </w:rPr>
        <w:t>)</w:t>
      </w:r>
      <w:r w:rsidRPr="00EA305D">
        <w:rPr>
          <w:rFonts w:ascii="Arial" w:hAnsi="Arial" w:cs="Arial"/>
          <w:w w:val="120"/>
        </w:rPr>
        <w:t xml:space="preserve"> </w:t>
      </w:r>
      <w:r w:rsidR="00A25C72" w:rsidRPr="00EA305D">
        <w:rPr>
          <w:rFonts w:ascii="Arial" w:hAnsi="Arial" w:cs="Arial"/>
          <w:w w:val="120"/>
        </w:rPr>
        <w:t>w</w:t>
      </w:r>
      <w:r w:rsidRPr="00EA305D">
        <w:rPr>
          <w:rFonts w:ascii="Arial" w:hAnsi="Arial" w:cs="Arial"/>
          <w:w w:val="120"/>
        </w:rPr>
        <w:t xml:space="preserve">hen complaints are filed.  </w:t>
      </w:r>
    </w:p>
    <w:p w:rsidR="0048316A" w:rsidRPr="00EA305D" w:rsidRDefault="0048316A" w:rsidP="00EA305D">
      <w:pPr>
        <w:pStyle w:val="BodyText"/>
        <w:numPr>
          <w:ilvl w:val="0"/>
          <w:numId w:val="4"/>
        </w:numPr>
        <w:spacing w:before="76" w:line="259" w:lineRule="auto"/>
        <w:ind w:right="112"/>
        <w:rPr>
          <w:rFonts w:ascii="Arial" w:hAnsi="Arial" w:cs="Arial"/>
        </w:rPr>
      </w:pPr>
      <w:r w:rsidRPr="00EA305D">
        <w:rPr>
          <w:rFonts w:ascii="Arial" w:hAnsi="Arial" w:cs="Arial"/>
          <w:w w:val="120"/>
        </w:rPr>
        <w:t>Tr</w:t>
      </w:r>
      <w:r w:rsidR="00707690" w:rsidRPr="00EA305D">
        <w:rPr>
          <w:rFonts w:ascii="Arial" w:hAnsi="Arial" w:cs="Arial"/>
          <w:w w:val="120"/>
        </w:rPr>
        <w:t xml:space="preserve">ain </w:t>
      </w:r>
      <w:r w:rsidR="000E30EA" w:rsidRPr="00EA305D">
        <w:rPr>
          <w:rFonts w:ascii="Arial" w:hAnsi="Arial" w:cs="Arial"/>
          <w:w w:val="120"/>
        </w:rPr>
        <w:t xml:space="preserve">appointed </w:t>
      </w:r>
      <w:r w:rsidRPr="00EA305D">
        <w:rPr>
          <w:rFonts w:ascii="Arial" w:hAnsi="Arial" w:cs="Arial"/>
          <w:w w:val="120"/>
        </w:rPr>
        <w:t>employees on this policy and complaint procedures</w:t>
      </w:r>
      <w:r w:rsidR="000E30EA" w:rsidRPr="00EA305D">
        <w:rPr>
          <w:rFonts w:ascii="Arial" w:hAnsi="Arial" w:cs="Arial"/>
          <w:w w:val="120"/>
        </w:rPr>
        <w:t xml:space="preserve"> in accordance with Title IX requirements</w:t>
      </w:r>
      <w:r w:rsidRPr="00EA305D">
        <w:rPr>
          <w:rFonts w:ascii="Arial" w:hAnsi="Arial" w:cs="Arial"/>
          <w:w w:val="120"/>
        </w:rPr>
        <w:t xml:space="preserve">.  </w:t>
      </w:r>
    </w:p>
    <w:p w:rsidR="00E95D7E" w:rsidRPr="00EA305D" w:rsidRDefault="0048316A" w:rsidP="00EA305D">
      <w:pPr>
        <w:pStyle w:val="BodyText"/>
        <w:numPr>
          <w:ilvl w:val="0"/>
          <w:numId w:val="4"/>
        </w:numPr>
        <w:spacing w:before="113" w:line="259" w:lineRule="auto"/>
        <w:ind w:right="302"/>
        <w:rPr>
          <w:rFonts w:ascii="Arial" w:hAnsi="Arial" w:cs="Arial"/>
        </w:rPr>
      </w:pPr>
      <w:r w:rsidRPr="00EA305D">
        <w:rPr>
          <w:rFonts w:ascii="Arial" w:hAnsi="Arial" w:cs="Arial"/>
          <w:w w:val="120"/>
        </w:rPr>
        <w:t>Make sure required information is posted on the website</w:t>
      </w:r>
      <w:r w:rsidR="00C53000" w:rsidRPr="00EA305D">
        <w:rPr>
          <w:rFonts w:ascii="Arial" w:hAnsi="Arial" w:cs="Arial"/>
          <w:w w:val="120"/>
        </w:rPr>
        <w:t xml:space="preserve"> and available at the front office</w:t>
      </w:r>
      <w:r w:rsidRPr="00EA305D">
        <w:rPr>
          <w:rFonts w:ascii="Arial" w:hAnsi="Arial" w:cs="Arial"/>
          <w:w w:val="120"/>
        </w:rPr>
        <w:t>.</w:t>
      </w:r>
    </w:p>
    <w:p w:rsidR="00E95D7E" w:rsidRPr="00EA305D" w:rsidRDefault="00C53000" w:rsidP="00EA305D">
      <w:pPr>
        <w:pStyle w:val="BodyText"/>
        <w:numPr>
          <w:ilvl w:val="0"/>
          <w:numId w:val="4"/>
        </w:numPr>
        <w:spacing w:before="113" w:line="259" w:lineRule="auto"/>
        <w:ind w:right="302"/>
        <w:rPr>
          <w:rFonts w:ascii="Arial" w:hAnsi="Arial" w:cs="Arial"/>
        </w:rPr>
      </w:pPr>
      <w:r w:rsidRPr="00EA305D">
        <w:rPr>
          <w:rFonts w:ascii="Arial" w:hAnsi="Arial" w:cs="Arial"/>
          <w:w w:val="120"/>
        </w:rPr>
        <w:t xml:space="preserve">Make this policy </w:t>
      </w:r>
      <w:r w:rsidR="000E30EA" w:rsidRPr="00EA305D">
        <w:rPr>
          <w:rFonts w:ascii="Arial" w:hAnsi="Arial" w:cs="Arial"/>
          <w:w w:val="120"/>
        </w:rPr>
        <w:t xml:space="preserve">easily accessible.  </w:t>
      </w:r>
    </w:p>
    <w:p w:rsidR="00C53000" w:rsidRPr="00EA305D" w:rsidRDefault="00E95D7E" w:rsidP="00EA305D">
      <w:pPr>
        <w:pStyle w:val="BodyText"/>
        <w:numPr>
          <w:ilvl w:val="0"/>
          <w:numId w:val="4"/>
        </w:numPr>
        <w:spacing w:before="113" w:line="259" w:lineRule="auto"/>
        <w:ind w:right="302"/>
        <w:rPr>
          <w:rFonts w:ascii="Arial" w:hAnsi="Arial" w:cs="Arial"/>
        </w:rPr>
      </w:pPr>
      <w:r w:rsidRPr="00EA305D">
        <w:rPr>
          <w:rFonts w:ascii="Arial" w:hAnsi="Arial" w:cs="Arial"/>
          <w:w w:val="120"/>
        </w:rPr>
        <w:t>M</w:t>
      </w:r>
      <w:r w:rsidR="00707690" w:rsidRPr="00EA305D">
        <w:rPr>
          <w:rFonts w:ascii="Arial" w:hAnsi="Arial" w:cs="Arial"/>
          <w:w w:val="120"/>
        </w:rPr>
        <w:t xml:space="preserve">onitor the overall implementation of Title IX </w:t>
      </w:r>
    </w:p>
    <w:p w:rsidR="00A03962" w:rsidRPr="00EA305D" w:rsidRDefault="00E95D7E" w:rsidP="00EA305D">
      <w:pPr>
        <w:pStyle w:val="BodyText"/>
        <w:numPr>
          <w:ilvl w:val="0"/>
          <w:numId w:val="4"/>
        </w:numPr>
        <w:spacing w:before="76" w:line="259" w:lineRule="auto"/>
        <w:ind w:right="695"/>
        <w:rPr>
          <w:rFonts w:ascii="Arial" w:hAnsi="Arial" w:cs="Arial"/>
        </w:rPr>
      </w:pPr>
      <w:r w:rsidRPr="00EA305D">
        <w:rPr>
          <w:rFonts w:ascii="Arial" w:hAnsi="Arial" w:cs="Arial"/>
          <w:w w:val="120"/>
        </w:rPr>
        <w:t>M</w:t>
      </w:r>
      <w:r w:rsidR="00A03962" w:rsidRPr="00EA305D">
        <w:rPr>
          <w:rFonts w:ascii="Arial" w:hAnsi="Arial" w:cs="Arial"/>
          <w:w w:val="120"/>
        </w:rPr>
        <w:t>aintain confidential records of complaints or reports of unlawful discrimination or harassment which identify the names of all individuals accused of such offenses and the resolution of such complaints or reports</w:t>
      </w:r>
    </w:p>
    <w:p w:rsidR="00A03962" w:rsidRPr="00EA305D" w:rsidRDefault="00E95D7E" w:rsidP="00EA305D">
      <w:pPr>
        <w:pStyle w:val="BodyText"/>
        <w:numPr>
          <w:ilvl w:val="0"/>
          <w:numId w:val="4"/>
        </w:numPr>
        <w:spacing w:before="76" w:line="259" w:lineRule="auto"/>
        <w:ind w:right="695"/>
        <w:rPr>
          <w:rFonts w:ascii="Arial" w:hAnsi="Arial" w:cs="Arial"/>
        </w:rPr>
      </w:pPr>
      <w:r w:rsidRPr="00EA305D">
        <w:rPr>
          <w:rFonts w:ascii="Arial" w:hAnsi="Arial" w:cs="Arial"/>
          <w:w w:val="120"/>
        </w:rPr>
        <w:t>M</w:t>
      </w:r>
      <w:r w:rsidR="00A03962" w:rsidRPr="00EA305D">
        <w:rPr>
          <w:rFonts w:ascii="Arial" w:hAnsi="Arial" w:cs="Arial"/>
          <w:w w:val="120"/>
        </w:rPr>
        <w:t>aintain records of training conducted and corrective action(s) or other steps taken by the School to provide an environment free of unlawful discrimination or harassment</w:t>
      </w:r>
    </w:p>
    <w:p w:rsidR="00A03962" w:rsidRPr="00EA305D" w:rsidRDefault="00E95D7E" w:rsidP="00EA305D">
      <w:pPr>
        <w:pStyle w:val="BodyText"/>
        <w:numPr>
          <w:ilvl w:val="0"/>
          <w:numId w:val="4"/>
        </w:numPr>
        <w:spacing w:before="76" w:line="259" w:lineRule="auto"/>
        <w:ind w:right="695"/>
        <w:rPr>
          <w:rFonts w:ascii="Arial" w:hAnsi="Arial" w:cs="Arial"/>
        </w:rPr>
      </w:pPr>
      <w:r w:rsidRPr="00EA305D">
        <w:rPr>
          <w:rFonts w:ascii="Arial" w:hAnsi="Arial" w:cs="Arial"/>
          <w:w w:val="120"/>
        </w:rPr>
        <w:t>R</w:t>
      </w:r>
      <w:r w:rsidR="00A03962" w:rsidRPr="00EA305D">
        <w:rPr>
          <w:rFonts w:ascii="Arial" w:hAnsi="Arial" w:cs="Arial"/>
          <w:w w:val="120"/>
        </w:rPr>
        <w:t>eport to the Board all verified cases of unlawful discrimination or harassment under the School’s Title IX</w:t>
      </w:r>
      <w:r w:rsidR="00A03962" w:rsidRPr="00EA305D">
        <w:rPr>
          <w:rFonts w:ascii="Arial" w:hAnsi="Arial" w:cs="Arial"/>
          <w:spacing w:val="8"/>
          <w:w w:val="120"/>
        </w:rPr>
        <w:t xml:space="preserve"> </w:t>
      </w:r>
      <w:r w:rsidR="00A03962" w:rsidRPr="00EA305D">
        <w:rPr>
          <w:rFonts w:ascii="Arial" w:hAnsi="Arial" w:cs="Arial"/>
          <w:w w:val="120"/>
        </w:rPr>
        <w:t>Policy</w:t>
      </w:r>
    </w:p>
    <w:p w:rsidR="00CF753E" w:rsidRPr="00EA305D" w:rsidRDefault="00CF753E" w:rsidP="00EA305D">
      <w:pPr>
        <w:pStyle w:val="BodyText"/>
        <w:ind w:left="0"/>
        <w:rPr>
          <w:rFonts w:ascii="Arial" w:hAnsi="Arial" w:cs="Arial"/>
        </w:rPr>
      </w:pPr>
    </w:p>
    <w:p w:rsidR="00CF753E" w:rsidRPr="00EA305D" w:rsidRDefault="00707690" w:rsidP="00EA305D">
      <w:pPr>
        <w:pStyle w:val="Heading1"/>
        <w:rPr>
          <w:rFonts w:ascii="Arial" w:hAnsi="Arial" w:cs="Arial"/>
        </w:rPr>
      </w:pPr>
      <w:r w:rsidRPr="00EA305D">
        <w:rPr>
          <w:rFonts w:ascii="Arial" w:hAnsi="Arial" w:cs="Arial"/>
          <w:w w:val="135"/>
        </w:rPr>
        <w:t>CONFIDENTIALITY</w:t>
      </w:r>
    </w:p>
    <w:p w:rsidR="00CF753E" w:rsidRDefault="00707690" w:rsidP="00EA305D">
      <w:pPr>
        <w:pStyle w:val="BodyText"/>
        <w:spacing w:before="142" w:line="259" w:lineRule="auto"/>
        <w:ind w:right="185"/>
        <w:rPr>
          <w:rFonts w:ascii="Arial" w:hAnsi="Arial" w:cs="Arial"/>
          <w:w w:val="120"/>
        </w:rPr>
      </w:pPr>
      <w:r w:rsidRPr="00EA305D">
        <w:rPr>
          <w:rFonts w:ascii="Arial" w:hAnsi="Arial" w:cs="Arial"/>
          <w:w w:val="120"/>
        </w:rPr>
        <w:t>The recipient, whether a School employee, staff member, contractor, or the Title IX Coordinator, must keep confidential the identity of any individual who has made a report or complaint of sex discrimination except</w:t>
      </w:r>
      <w:r w:rsidRPr="00EA305D">
        <w:rPr>
          <w:rFonts w:ascii="Arial" w:hAnsi="Arial" w:cs="Arial"/>
          <w:spacing w:val="-7"/>
          <w:w w:val="120"/>
        </w:rPr>
        <w:t xml:space="preserve"> </w:t>
      </w:r>
      <w:r w:rsidRPr="00EA305D">
        <w:rPr>
          <w:rFonts w:ascii="Arial" w:hAnsi="Arial" w:cs="Arial"/>
          <w:w w:val="120"/>
        </w:rPr>
        <w:t>as</w:t>
      </w:r>
      <w:r w:rsidRPr="00EA305D">
        <w:rPr>
          <w:rFonts w:ascii="Arial" w:hAnsi="Arial" w:cs="Arial"/>
          <w:spacing w:val="-6"/>
          <w:w w:val="120"/>
        </w:rPr>
        <w:t xml:space="preserve"> </w:t>
      </w:r>
      <w:r w:rsidRPr="00EA305D">
        <w:rPr>
          <w:rFonts w:ascii="Arial" w:hAnsi="Arial" w:cs="Arial"/>
          <w:w w:val="120"/>
        </w:rPr>
        <w:t>may</w:t>
      </w:r>
      <w:r w:rsidRPr="00EA305D">
        <w:rPr>
          <w:rFonts w:ascii="Arial" w:hAnsi="Arial" w:cs="Arial"/>
          <w:spacing w:val="-7"/>
          <w:w w:val="120"/>
        </w:rPr>
        <w:t xml:space="preserve"> </w:t>
      </w:r>
      <w:r w:rsidRPr="00EA305D">
        <w:rPr>
          <w:rFonts w:ascii="Arial" w:hAnsi="Arial" w:cs="Arial"/>
          <w:w w:val="120"/>
        </w:rPr>
        <w:t>be</w:t>
      </w:r>
      <w:r w:rsidRPr="00EA305D">
        <w:rPr>
          <w:rFonts w:ascii="Arial" w:hAnsi="Arial" w:cs="Arial"/>
          <w:spacing w:val="-7"/>
          <w:w w:val="120"/>
        </w:rPr>
        <w:t xml:space="preserve"> </w:t>
      </w:r>
      <w:r w:rsidRPr="00EA305D">
        <w:rPr>
          <w:rFonts w:ascii="Arial" w:hAnsi="Arial" w:cs="Arial"/>
          <w:w w:val="120"/>
        </w:rPr>
        <w:t>permitted</w:t>
      </w:r>
      <w:r w:rsidRPr="00EA305D">
        <w:rPr>
          <w:rFonts w:ascii="Arial" w:hAnsi="Arial" w:cs="Arial"/>
          <w:spacing w:val="-6"/>
          <w:w w:val="120"/>
        </w:rPr>
        <w:t xml:space="preserve"> </w:t>
      </w:r>
      <w:r w:rsidRPr="00EA305D">
        <w:rPr>
          <w:rFonts w:ascii="Arial" w:hAnsi="Arial" w:cs="Arial"/>
          <w:spacing w:val="-9"/>
          <w:w w:val="120"/>
        </w:rPr>
        <w:t xml:space="preserve">by </w:t>
      </w:r>
      <w:r w:rsidRPr="00EA305D">
        <w:rPr>
          <w:rFonts w:ascii="Arial" w:hAnsi="Arial" w:cs="Arial"/>
          <w:w w:val="120"/>
        </w:rPr>
        <w:t>the FERPA or as required by law</w:t>
      </w:r>
      <w:r w:rsidR="00A03962" w:rsidRPr="00EA305D">
        <w:rPr>
          <w:rFonts w:ascii="Arial" w:hAnsi="Arial" w:cs="Arial"/>
          <w:w w:val="120"/>
        </w:rPr>
        <w:t xml:space="preserve">.  </w:t>
      </w:r>
      <w:r w:rsidRPr="00EA305D">
        <w:rPr>
          <w:rFonts w:ascii="Arial" w:hAnsi="Arial" w:cs="Arial"/>
          <w:w w:val="120"/>
        </w:rPr>
        <w:t xml:space="preserve">Complaints alleging retaliation may be filed according to the Title IX grievance procedures. </w:t>
      </w:r>
    </w:p>
    <w:p w:rsidR="00EA305D" w:rsidRDefault="00EA305D" w:rsidP="00EA305D">
      <w:pPr>
        <w:pStyle w:val="BodyText"/>
        <w:spacing w:before="142" w:line="259" w:lineRule="auto"/>
        <w:ind w:right="185"/>
        <w:rPr>
          <w:rFonts w:ascii="Arial" w:hAnsi="Arial" w:cs="Arial"/>
          <w:w w:val="120"/>
        </w:rPr>
      </w:pPr>
    </w:p>
    <w:p w:rsidR="00EA305D" w:rsidRDefault="00EA305D" w:rsidP="00EA305D">
      <w:pPr>
        <w:pStyle w:val="BodyText"/>
        <w:spacing w:before="142" w:line="259" w:lineRule="auto"/>
        <w:ind w:right="185"/>
        <w:rPr>
          <w:rFonts w:ascii="Arial" w:hAnsi="Arial" w:cs="Arial"/>
          <w:w w:val="120"/>
        </w:rPr>
      </w:pPr>
    </w:p>
    <w:p w:rsidR="00EA305D" w:rsidRPr="00EA305D" w:rsidRDefault="00EA305D" w:rsidP="00EA305D">
      <w:pPr>
        <w:pStyle w:val="BodyText"/>
        <w:spacing w:before="142" w:line="259" w:lineRule="auto"/>
        <w:ind w:right="185"/>
        <w:rPr>
          <w:rFonts w:ascii="Arial" w:hAnsi="Arial" w:cs="Arial"/>
        </w:rPr>
      </w:pPr>
    </w:p>
    <w:p w:rsidR="00CF753E" w:rsidRPr="00EA305D" w:rsidRDefault="00CF753E" w:rsidP="00EA305D">
      <w:pPr>
        <w:pStyle w:val="BodyText"/>
        <w:ind w:left="0"/>
        <w:rPr>
          <w:rFonts w:ascii="Arial" w:hAnsi="Arial" w:cs="Arial"/>
        </w:rPr>
      </w:pPr>
    </w:p>
    <w:p w:rsidR="00CF753E" w:rsidRPr="00EA305D" w:rsidRDefault="00707690" w:rsidP="00EA305D">
      <w:pPr>
        <w:pStyle w:val="Heading1"/>
        <w:spacing w:before="188"/>
        <w:rPr>
          <w:rFonts w:ascii="Arial" w:hAnsi="Arial" w:cs="Arial"/>
        </w:rPr>
      </w:pPr>
      <w:r w:rsidRPr="00EA305D">
        <w:rPr>
          <w:rFonts w:ascii="Arial" w:hAnsi="Arial" w:cs="Arial"/>
          <w:w w:val="135"/>
        </w:rPr>
        <w:lastRenderedPageBreak/>
        <w:t>REPORTING TITLE IX VIOLATIONS</w:t>
      </w:r>
    </w:p>
    <w:p w:rsidR="00FD0FBB" w:rsidRPr="00EA305D" w:rsidRDefault="00707690" w:rsidP="00EA305D">
      <w:pPr>
        <w:pStyle w:val="BodyText"/>
        <w:spacing w:before="115" w:line="259" w:lineRule="auto"/>
        <w:ind w:right="343"/>
        <w:rPr>
          <w:rFonts w:ascii="Arial" w:hAnsi="Arial" w:cs="Arial"/>
          <w:w w:val="120"/>
        </w:rPr>
      </w:pPr>
      <w:r w:rsidRPr="00EA305D">
        <w:rPr>
          <w:rFonts w:ascii="Arial" w:hAnsi="Arial" w:cs="Arial"/>
          <w:w w:val="120"/>
        </w:rPr>
        <w:t>Employees are required to report any actual or suspected violations of this policy</w:t>
      </w:r>
      <w:r w:rsidR="000E30EA" w:rsidRPr="00EA305D">
        <w:rPr>
          <w:rFonts w:ascii="Arial" w:hAnsi="Arial" w:cs="Arial"/>
          <w:w w:val="120"/>
        </w:rPr>
        <w:t xml:space="preserve"> to the principal</w:t>
      </w:r>
      <w:r w:rsidRPr="00EA305D">
        <w:rPr>
          <w:rFonts w:ascii="Arial" w:hAnsi="Arial" w:cs="Arial"/>
          <w:w w:val="120"/>
        </w:rPr>
        <w:t xml:space="preserve"> as soon as possible and within 24 hours.</w:t>
      </w:r>
    </w:p>
    <w:p w:rsidR="00FD0FBB" w:rsidRPr="00EA305D" w:rsidRDefault="00707690" w:rsidP="00EA305D">
      <w:pPr>
        <w:pStyle w:val="BodyText"/>
        <w:spacing w:before="115" w:line="259" w:lineRule="auto"/>
        <w:ind w:right="343"/>
        <w:rPr>
          <w:rFonts w:ascii="Arial" w:hAnsi="Arial" w:cs="Arial"/>
          <w:w w:val="120"/>
        </w:rPr>
      </w:pPr>
      <w:r w:rsidRPr="00EA305D">
        <w:rPr>
          <w:rFonts w:ascii="Arial" w:hAnsi="Arial" w:cs="Arial"/>
          <w:w w:val="120"/>
        </w:rPr>
        <w:t xml:space="preserve">If the </w:t>
      </w:r>
      <w:r w:rsidR="00A03962" w:rsidRPr="00EA305D">
        <w:rPr>
          <w:rFonts w:ascii="Arial" w:hAnsi="Arial" w:cs="Arial"/>
          <w:w w:val="120"/>
        </w:rPr>
        <w:t>principal</w:t>
      </w:r>
      <w:r w:rsidRPr="00EA305D">
        <w:rPr>
          <w:rFonts w:ascii="Arial" w:hAnsi="Arial" w:cs="Arial"/>
          <w:w w:val="120"/>
        </w:rPr>
        <w:t xml:space="preserve"> is involved in the allegation, then another administrator will immediately inform the Chair of the Board of Directors.</w:t>
      </w:r>
    </w:p>
    <w:p w:rsidR="00FD0FBB" w:rsidRPr="00EA305D" w:rsidRDefault="00707690" w:rsidP="00EA305D">
      <w:pPr>
        <w:pStyle w:val="BodyText"/>
        <w:numPr>
          <w:ilvl w:val="0"/>
          <w:numId w:val="9"/>
        </w:numPr>
        <w:spacing w:before="115" w:line="259" w:lineRule="auto"/>
        <w:ind w:right="230"/>
        <w:rPr>
          <w:rFonts w:ascii="Arial" w:hAnsi="Arial" w:cs="Arial"/>
        </w:rPr>
      </w:pPr>
      <w:r w:rsidRPr="00EA305D">
        <w:rPr>
          <w:rFonts w:ascii="Arial" w:hAnsi="Arial" w:cs="Arial"/>
          <w:w w:val="120"/>
        </w:rPr>
        <w:t xml:space="preserve">To report for discrimination, harassment, and sexual harassment complaints based on sex/gender, </w:t>
      </w:r>
      <w:r w:rsidR="00E95D7E" w:rsidRPr="00EA305D">
        <w:rPr>
          <w:rFonts w:ascii="Arial" w:hAnsi="Arial" w:cs="Arial"/>
          <w:w w:val="120"/>
        </w:rPr>
        <w:t>s</w:t>
      </w:r>
      <w:r w:rsidR="00A03962" w:rsidRPr="00EA305D">
        <w:rPr>
          <w:rFonts w:ascii="Arial" w:hAnsi="Arial" w:cs="Arial"/>
          <w:w w:val="120"/>
        </w:rPr>
        <w:t>tudents, parents, volunteers, visitors or others</w:t>
      </w:r>
      <w:r w:rsidR="00A03962" w:rsidRPr="00EA305D">
        <w:rPr>
          <w:rFonts w:ascii="Arial" w:hAnsi="Arial" w:cs="Arial"/>
        </w:rPr>
        <w:t xml:space="preserve"> may </w:t>
      </w:r>
      <w:r w:rsidRPr="00EA305D">
        <w:rPr>
          <w:rFonts w:ascii="Arial" w:hAnsi="Arial" w:cs="Arial"/>
          <w:w w:val="120"/>
        </w:rPr>
        <w:t>report any actual or suspected incidents</w:t>
      </w:r>
      <w:r w:rsidR="000F2DFF" w:rsidRPr="00EA305D">
        <w:rPr>
          <w:rFonts w:ascii="Arial" w:hAnsi="Arial" w:cs="Arial"/>
          <w:w w:val="120"/>
        </w:rPr>
        <w:t>, whether or not directly involved,</w:t>
      </w:r>
      <w:r w:rsidRPr="00EA305D">
        <w:rPr>
          <w:rFonts w:ascii="Arial" w:hAnsi="Arial" w:cs="Arial"/>
          <w:w w:val="120"/>
        </w:rPr>
        <w:t xml:space="preserve"> of discrimination or harassment based</w:t>
      </w:r>
      <w:r w:rsidRPr="00EA305D">
        <w:rPr>
          <w:rFonts w:ascii="Arial" w:hAnsi="Arial" w:cs="Arial"/>
          <w:spacing w:val="-7"/>
          <w:w w:val="120"/>
        </w:rPr>
        <w:t xml:space="preserve"> </w:t>
      </w:r>
      <w:r w:rsidRPr="00EA305D">
        <w:rPr>
          <w:rFonts w:ascii="Arial" w:hAnsi="Arial" w:cs="Arial"/>
          <w:w w:val="120"/>
        </w:rPr>
        <w:t>on</w:t>
      </w:r>
      <w:r w:rsidRPr="00EA305D">
        <w:rPr>
          <w:rFonts w:ascii="Arial" w:hAnsi="Arial" w:cs="Arial"/>
          <w:spacing w:val="-7"/>
          <w:w w:val="120"/>
        </w:rPr>
        <w:t xml:space="preserve"> </w:t>
      </w:r>
      <w:r w:rsidRPr="00EA305D">
        <w:rPr>
          <w:rFonts w:ascii="Arial" w:hAnsi="Arial" w:cs="Arial"/>
          <w:w w:val="120"/>
        </w:rPr>
        <w:t>sex/gender</w:t>
      </w:r>
      <w:r w:rsidRPr="00EA305D">
        <w:rPr>
          <w:rFonts w:ascii="Arial" w:hAnsi="Arial" w:cs="Arial"/>
          <w:spacing w:val="-6"/>
          <w:w w:val="120"/>
        </w:rPr>
        <w:t xml:space="preserve"> </w:t>
      </w:r>
      <w:r w:rsidRPr="00EA305D">
        <w:rPr>
          <w:rFonts w:ascii="Arial" w:hAnsi="Arial" w:cs="Arial"/>
          <w:w w:val="120"/>
        </w:rPr>
        <w:t>under</w:t>
      </w:r>
      <w:r w:rsidRPr="00EA305D">
        <w:rPr>
          <w:rFonts w:ascii="Arial" w:hAnsi="Arial" w:cs="Arial"/>
          <w:spacing w:val="-7"/>
          <w:w w:val="120"/>
        </w:rPr>
        <w:t xml:space="preserve"> </w:t>
      </w:r>
      <w:r w:rsidRPr="00EA305D">
        <w:rPr>
          <w:rFonts w:ascii="Arial" w:hAnsi="Arial" w:cs="Arial"/>
          <w:w w:val="120"/>
        </w:rPr>
        <w:t>this</w:t>
      </w:r>
      <w:r w:rsidRPr="00EA305D">
        <w:rPr>
          <w:rFonts w:ascii="Arial" w:hAnsi="Arial" w:cs="Arial"/>
          <w:spacing w:val="-7"/>
          <w:w w:val="120"/>
        </w:rPr>
        <w:t xml:space="preserve"> </w:t>
      </w:r>
      <w:r w:rsidRPr="00EA305D">
        <w:rPr>
          <w:rFonts w:ascii="Arial" w:hAnsi="Arial" w:cs="Arial"/>
          <w:w w:val="120"/>
        </w:rPr>
        <w:t>policy.</w:t>
      </w:r>
      <w:r w:rsidRPr="00EA305D">
        <w:rPr>
          <w:rFonts w:ascii="Arial" w:hAnsi="Arial" w:cs="Arial"/>
          <w:spacing w:val="-6"/>
          <w:w w:val="120"/>
        </w:rPr>
        <w:t xml:space="preserve"> </w:t>
      </w:r>
      <w:r w:rsidRPr="00EA305D">
        <w:rPr>
          <w:rFonts w:ascii="Arial" w:hAnsi="Arial" w:cs="Arial"/>
          <w:w w:val="120"/>
        </w:rPr>
        <w:t>Reports</w:t>
      </w:r>
      <w:r w:rsidRPr="00EA305D">
        <w:rPr>
          <w:rFonts w:ascii="Arial" w:hAnsi="Arial" w:cs="Arial"/>
          <w:spacing w:val="-7"/>
          <w:w w:val="120"/>
        </w:rPr>
        <w:t xml:space="preserve"> </w:t>
      </w:r>
      <w:r w:rsidRPr="00EA305D">
        <w:rPr>
          <w:rFonts w:ascii="Arial" w:hAnsi="Arial" w:cs="Arial"/>
          <w:w w:val="120"/>
        </w:rPr>
        <w:t>may</w:t>
      </w:r>
      <w:r w:rsidRPr="00EA305D">
        <w:rPr>
          <w:rFonts w:ascii="Arial" w:hAnsi="Arial" w:cs="Arial"/>
          <w:spacing w:val="-7"/>
          <w:w w:val="120"/>
        </w:rPr>
        <w:t xml:space="preserve"> </w:t>
      </w:r>
      <w:r w:rsidRPr="00EA305D">
        <w:rPr>
          <w:rFonts w:ascii="Arial" w:hAnsi="Arial" w:cs="Arial"/>
          <w:w w:val="120"/>
        </w:rPr>
        <w:t>be</w:t>
      </w:r>
      <w:r w:rsidRPr="00EA305D">
        <w:rPr>
          <w:rFonts w:ascii="Arial" w:hAnsi="Arial" w:cs="Arial"/>
          <w:spacing w:val="-6"/>
          <w:w w:val="120"/>
        </w:rPr>
        <w:t xml:space="preserve"> </w:t>
      </w:r>
      <w:r w:rsidRPr="00EA305D">
        <w:rPr>
          <w:rFonts w:ascii="Arial" w:hAnsi="Arial" w:cs="Arial"/>
          <w:w w:val="120"/>
        </w:rPr>
        <w:t>made</w:t>
      </w:r>
      <w:r w:rsidRPr="00EA305D">
        <w:rPr>
          <w:rFonts w:ascii="Arial" w:hAnsi="Arial" w:cs="Arial"/>
          <w:spacing w:val="-7"/>
          <w:w w:val="120"/>
        </w:rPr>
        <w:t xml:space="preserve"> </w:t>
      </w:r>
      <w:r w:rsidRPr="00EA305D">
        <w:rPr>
          <w:rFonts w:ascii="Arial" w:hAnsi="Arial" w:cs="Arial"/>
          <w:w w:val="120"/>
        </w:rPr>
        <w:t>anonymously</w:t>
      </w:r>
      <w:r w:rsidR="000F2DFF" w:rsidRPr="00EA305D">
        <w:rPr>
          <w:rFonts w:ascii="Arial" w:hAnsi="Arial" w:cs="Arial"/>
          <w:w w:val="120"/>
        </w:rPr>
        <w:t xml:space="preserve"> to the Title IX coordinator</w:t>
      </w:r>
      <w:r w:rsidR="000E30EA" w:rsidRPr="00EA305D">
        <w:rPr>
          <w:rFonts w:ascii="Arial" w:hAnsi="Arial" w:cs="Arial"/>
          <w:color w:val="FF0000"/>
          <w:w w:val="120"/>
        </w:rPr>
        <w:t xml:space="preserve"> </w:t>
      </w:r>
      <w:r w:rsidR="000E30EA" w:rsidRPr="00EA305D">
        <w:rPr>
          <w:rFonts w:ascii="Arial" w:hAnsi="Arial" w:cs="Arial"/>
          <w:w w:val="120"/>
        </w:rPr>
        <w:t>at any time using the Title IX Coordinators contact information</w:t>
      </w:r>
      <w:r w:rsidR="000F2DFF" w:rsidRPr="00EA305D">
        <w:rPr>
          <w:rFonts w:ascii="Arial" w:hAnsi="Arial" w:cs="Arial"/>
          <w:w w:val="120"/>
        </w:rPr>
        <w:t>.  A</w:t>
      </w:r>
      <w:r w:rsidRPr="00EA305D">
        <w:rPr>
          <w:rFonts w:ascii="Arial" w:hAnsi="Arial" w:cs="Arial"/>
          <w:w w:val="120"/>
        </w:rPr>
        <w:t xml:space="preserve">ll reports shall be investigated in accordance with </w:t>
      </w:r>
      <w:r w:rsidR="000F2DFF" w:rsidRPr="00EA305D">
        <w:rPr>
          <w:rFonts w:ascii="Arial" w:hAnsi="Arial" w:cs="Arial"/>
          <w:w w:val="120"/>
        </w:rPr>
        <w:t>the Title IX.</w:t>
      </w:r>
    </w:p>
    <w:p w:rsidR="00CF753E" w:rsidRPr="00EA305D" w:rsidRDefault="00CF753E" w:rsidP="00EA305D">
      <w:pPr>
        <w:pStyle w:val="BodyText"/>
        <w:ind w:left="0"/>
        <w:rPr>
          <w:rFonts w:ascii="Arial" w:hAnsi="Arial" w:cs="Arial"/>
        </w:rPr>
      </w:pPr>
    </w:p>
    <w:p w:rsidR="00CF753E" w:rsidRPr="00EA305D" w:rsidRDefault="00707690" w:rsidP="00EA305D">
      <w:pPr>
        <w:pStyle w:val="Heading1"/>
        <w:numPr>
          <w:ilvl w:val="0"/>
          <w:numId w:val="1"/>
        </w:numPr>
        <w:tabs>
          <w:tab w:val="left" w:pos="422"/>
        </w:tabs>
        <w:rPr>
          <w:rFonts w:ascii="Arial" w:hAnsi="Arial" w:cs="Arial"/>
        </w:rPr>
      </w:pPr>
      <w:r w:rsidRPr="00EA305D">
        <w:rPr>
          <w:rFonts w:ascii="Arial" w:hAnsi="Arial" w:cs="Arial"/>
          <w:w w:val="130"/>
        </w:rPr>
        <w:t>DEFINITIONS</w:t>
      </w:r>
    </w:p>
    <w:p w:rsidR="00CF753E" w:rsidRPr="00EA305D" w:rsidRDefault="00707690" w:rsidP="00EA305D">
      <w:pPr>
        <w:pStyle w:val="BodyText"/>
        <w:spacing w:before="142" w:line="259" w:lineRule="auto"/>
        <w:ind w:right="343"/>
        <w:rPr>
          <w:rFonts w:ascii="Arial" w:hAnsi="Arial" w:cs="Arial"/>
        </w:rPr>
      </w:pPr>
      <w:r w:rsidRPr="00EA305D">
        <w:rPr>
          <w:rFonts w:ascii="Arial" w:hAnsi="Arial" w:cs="Arial"/>
          <w:w w:val="120"/>
        </w:rPr>
        <w:t>As used in this and all other Title IX related policies, the following definitions shall apply.</w:t>
      </w:r>
    </w:p>
    <w:p w:rsidR="00CF753E" w:rsidRPr="00EA305D" w:rsidRDefault="00707690" w:rsidP="00EA305D">
      <w:pPr>
        <w:pStyle w:val="BodyText"/>
        <w:spacing w:before="117" w:line="259" w:lineRule="auto"/>
        <w:ind w:right="193"/>
        <w:rPr>
          <w:rFonts w:ascii="Arial" w:hAnsi="Arial" w:cs="Arial"/>
        </w:rPr>
      </w:pPr>
      <w:r w:rsidRPr="00EA305D">
        <w:rPr>
          <w:rFonts w:ascii="Arial" w:hAnsi="Arial" w:cs="Arial"/>
          <w:w w:val="120"/>
        </w:rPr>
        <w:t>“Complainant”</w:t>
      </w:r>
      <w:r w:rsidRPr="00EA305D">
        <w:rPr>
          <w:rFonts w:ascii="Arial" w:hAnsi="Arial" w:cs="Arial"/>
          <w:spacing w:val="-5"/>
          <w:w w:val="120"/>
        </w:rPr>
        <w:t xml:space="preserve"> </w:t>
      </w:r>
      <w:r w:rsidRPr="00EA305D">
        <w:rPr>
          <w:rFonts w:ascii="Arial" w:hAnsi="Arial" w:cs="Arial"/>
          <w:w w:val="120"/>
        </w:rPr>
        <w:t>is</w:t>
      </w:r>
      <w:r w:rsidRPr="00EA305D">
        <w:rPr>
          <w:rFonts w:ascii="Arial" w:hAnsi="Arial" w:cs="Arial"/>
          <w:spacing w:val="-5"/>
          <w:w w:val="120"/>
        </w:rPr>
        <w:t xml:space="preserve"> </w:t>
      </w:r>
      <w:r w:rsidRPr="00EA305D">
        <w:rPr>
          <w:rFonts w:ascii="Arial" w:hAnsi="Arial" w:cs="Arial"/>
          <w:w w:val="120"/>
        </w:rPr>
        <w:t>as</w:t>
      </w:r>
      <w:r w:rsidRPr="00EA305D">
        <w:rPr>
          <w:rFonts w:ascii="Arial" w:hAnsi="Arial" w:cs="Arial"/>
          <w:spacing w:val="-4"/>
          <w:w w:val="120"/>
        </w:rPr>
        <w:t xml:space="preserve"> </w:t>
      </w:r>
      <w:r w:rsidRPr="00EA305D">
        <w:rPr>
          <w:rFonts w:ascii="Arial" w:hAnsi="Arial" w:cs="Arial"/>
          <w:w w:val="120"/>
        </w:rPr>
        <w:t>an</w:t>
      </w:r>
      <w:r w:rsidRPr="00EA305D">
        <w:rPr>
          <w:rFonts w:ascii="Arial" w:hAnsi="Arial" w:cs="Arial"/>
          <w:spacing w:val="-5"/>
          <w:w w:val="120"/>
        </w:rPr>
        <w:t xml:space="preserve"> </w:t>
      </w:r>
      <w:r w:rsidRPr="00EA305D">
        <w:rPr>
          <w:rFonts w:ascii="Arial" w:hAnsi="Arial" w:cs="Arial"/>
          <w:w w:val="120"/>
        </w:rPr>
        <w:t>individual</w:t>
      </w:r>
      <w:r w:rsidRPr="00EA305D">
        <w:rPr>
          <w:rFonts w:ascii="Arial" w:hAnsi="Arial" w:cs="Arial"/>
          <w:spacing w:val="-4"/>
          <w:w w:val="120"/>
        </w:rPr>
        <w:t xml:space="preserve"> </w:t>
      </w:r>
      <w:r w:rsidRPr="00EA305D">
        <w:rPr>
          <w:rFonts w:ascii="Arial" w:hAnsi="Arial" w:cs="Arial"/>
          <w:w w:val="120"/>
        </w:rPr>
        <w:t>who</w:t>
      </w:r>
      <w:r w:rsidRPr="00EA305D">
        <w:rPr>
          <w:rFonts w:ascii="Arial" w:hAnsi="Arial" w:cs="Arial"/>
          <w:spacing w:val="-5"/>
          <w:w w:val="120"/>
        </w:rPr>
        <w:t xml:space="preserve"> </w:t>
      </w:r>
      <w:r w:rsidRPr="00EA305D">
        <w:rPr>
          <w:rFonts w:ascii="Arial" w:hAnsi="Arial" w:cs="Arial"/>
          <w:w w:val="120"/>
        </w:rPr>
        <w:t>is</w:t>
      </w:r>
      <w:r w:rsidRPr="00EA305D">
        <w:rPr>
          <w:rFonts w:ascii="Arial" w:hAnsi="Arial" w:cs="Arial"/>
          <w:spacing w:val="-4"/>
          <w:w w:val="120"/>
        </w:rPr>
        <w:t xml:space="preserve"> </w:t>
      </w:r>
      <w:r w:rsidRPr="00EA305D">
        <w:rPr>
          <w:rFonts w:ascii="Arial" w:hAnsi="Arial" w:cs="Arial"/>
          <w:w w:val="120"/>
        </w:rPr>
        <w:t>alleged</w:t>
      </w:r>
      <w:r w:rsidRPr="00EA305D">
        <w:rPr>
          <w:rFonts w:ascii="Arial" w:hAnsi="Arial" w:cs="Arial"/>
          <w:spacing w:val="-5"/>
          <w:w w:val="120"/>
        </w:rPr>
        <w:t xml:space="preserve"> </w:t>
      </w:r>
      <w:r w:rsidRPr="00EA305D">
        <w:rPr>
          <w:rFonts w:ascii="Arial" w:hAnsi="Arial" w:cs="Arial"/>
          <w:w w:val="120"/>
        </w:rPr>
        <w:t>to</w:t>
      </w:r>
      <w:r w:rsidRPr="00EA305D">
        <w:rPr>
          <w:rFonts w:ascii="Arial" w:hAnsi="Arial" w:cs="Arial"/>
          <w:spacing w:val="-4"/>
          <w:w w:val="120"/>
        </w:rPr>
        <w:t xml:space="preserve"> </w:t>
      </w:r>
      <w:r w:rsidRPr="00EA305D">
        <w:rPr>
          <w:rFonts w:ascii="Arial" w:hAnsi="Arial" w:cs="Arial"/>
          <w:w w:val="120"/>
        </w:rPr>
        <w:t>be</w:t>
      </w:r>
      <w:r w:rsidRPr="00EA305D">
        <w:rPr>
          <w:rFonts w:ascii="Arial" w:hAnsi="Arial" w:cs="Arial"/>
          <w:spacing w:val="-5"/>
          <w:w w:val="120"/>
        </w:rPr>
        <w:t xml:space="preserve"> </w:t>
      </w:r>
      <w:r w:rsidRPr="00EA305D">
        <w:rPr>
          <w:rFonts w:ascii="Arial" w:hAnsi="Arial" w:cs="Arial"/>
          <w:w w:val="120"/>
        </w:rPr>
        <w:t>the</w:t>
      </w:r>
      <w:r w:rsidRPr="00EA305D">
        <w:rPr>
          <w:rFonts w:ascii="Arial" w:hAnsi="Arial" w:cs="Arial"/>
          <w:spacing w:val="-5"/>
          <w:w w:val="120"/>
        </w:rPr>
        <w:t xml:space="preserve"> </w:t>
      </w:r>
      <w:r w:rsidRPr="00EA305D">
        <w:rPr>
          <w:rFonts w:ascii="Arial" w:hAnsi="Arial" w:cs="Arial"/>
          <w:w w:val="120"/>
        </w:rPr>
        <w:t>victim</w:t>
      </w:r>
      <w:r w:rsidRPr="00EA305D">
        <w:rPr>
          <w:rFonts w:ascii="Arial" w:hAnsi="Arial" w:cs="Arial"/>
          <w:spacing w:val="-4"/>
          <w:w w:val="120"/>
        </w:rPr>
        <w:t xml:space="preserve"> </w:t>
      </w:r>
      <w:r w:rsidRPr="00EA305D">
        <w:rPr>
          <w:rFonts w:ascii="Arial" w:hAnsi="Arial" w:cs="Arial"/>
          <w:w w:val="120"/>
        </w:rPr>
        <w:t>of</w:t>
      </w:r>
      <w:r w:rsidRPr="00EA305D">
        <w:rPr>
          <w:rFonts w:ascii="Arial" w:hAnsi="Arial" w:cs="Arial"/>
          <w:spacing w:val="-5"/>
          <w:w w:val="120"/>
        </w:rPr>
        <w:t xml:space="preserve"> </w:t>
      </w:r>
      <w:r w:rsidRPr="00EA305D">
        <w:rPr>
          <w:rFonts w:ascii="Arial" w:hAnsi="Arial" w:cs="Arial"/>
          <w:w w:val="120"/>
        </w:rPr>
        <w:t>conduct</w:t>
      </w:r>
      <w:r w:rsidRPr="00EA305D">
        <w:rPr>
          <w:rFonts w:ascii="Arial" w:hAnsi="Arial" w:cs="Arial"/>
          <w:spacing w:val="-4"/>
          <w:w w:val="120"/>
        </w:rPr>
        <w:t xml:space="preserve"> </w:t>
      </w:r>
      <w:r w:rsidRPr="00EA305D">
        <w:rPr>
          <w:rFonts w:ascii="Arial" w:hAnsi="Arial" w:cs="Arial"/>
          <w:w w:val="120"/>
        </w:rPr>
        <w:t xml:space="preserve">that could constitute sexual harassment. This means that any third party as well as the complainant may report sexual harassment. While parents and guardians do not become complainants (or respondents), parents and guardians have a right to act on behalf of </w:t>
      </w:r>
      <w:r w:rsidR="000F2DFF" w:rsidRPr="00EA305D">
        <w:rPr>
          <w:rFonts w:ascii="Arial" w:hAnsi="Arial" w:cs="Arial"/>
          <w:w w:val="120"/>
        </w:rPr>
        <w:t xml:space="preserve">their children </w:t>
      </w:r>
      <w:r w:rsidRPr="00EA305D">
        <w:rPr>
          <w:rFonts w:ascii="Arial" w:hAnsi="Arial" w:cs="Arial"/>
          <w:w w:val="120"/>
        </w:rPr>
        <w:t xml:space="preserve">in Title </w:t>
      </w:r>
      <w:r w:rsidRPr="00EA305D">
        <w:rPr>
          <w:rFonts w:ascii="Arial" w:hAnsi="Arial" w:cs="Arial"/>
          <w:spacing w:val="-9"/>
          <w:w w:val="120"/>
        </w:rPr>
        <w:t xml:space="preserve">IX </w:t>
      </w:r>
      <w:r w:rsidRPr="00EA305D">
        <w:rPr>
          <w:rFonts w:ascii="Arial" w:hAnsi="Arial" w:cs="Arial"/>
          <w:w w:val="120"/>
        </w:rPr>
        <w:t>matters.</w:t>
      </w:r>
    </w:p>
    <w:p w:rsidR="00CF753E" w:rsidRPr="00EA305D" w:rsidRDefault="00707690" w:rsidP="00EA305D">
      <w:pPr>
        <w:pStyle w:val="BodyText"/>
        <w:spacing w:before="111" w:line="259" w:lineRule="auto"/>
        <w:ind w:right="254"/>
        <w:rPr>
          <w:rFonts w:ascii="Arial" w:hAnsi="Arial" w:cs="Arial"/>
        </w:rPr>
      </w:pPr>
      <w:r w:rsidRPr="00EA305D">
        <w:rPr>
          <w:rFonts w:ascii="Arial" w:hAnsi="Arial" w:cs="Arial"/>
          <w:w w:val="120"/>
        </w:rPr>
        <w:t>“Respondent”</w:t>
      </w:r>
      <w:r w:rsidRPr="00EA305D">
        <w:rPr>
          <w:rFonts w:ascii="Arial" w:hAnsi="Arial" w:cs="Arial"/>
          <w:spacing w:val="-14"/>
          <w:w w:val="120"/>
        </w:rPr>
        <w:t xml:space="preserve"> </w:t>
      </w:r>
      <w:r w:rsidRPr="00EA305D">
        <w:rPr>
          <w:rFonts w:ascii="Arial" w:hAnsi="Arial" w:cs="Arial"/>
          <w:w w:val="120"/>
        </w:rPr>
        <w:t>is</w:t>
      </w:r>
      <w:r w:rsidRPr="00EA305D">
        <w:rPr>
          <w:rFonts w:ascii="Arial" w:hAnsi="Arial" w:cs="Arial"/>
          <w:spacing w:val="-13"/>
          <w:w w:val="120"/>
        </w:rPr>
        <w:t xml:space="preserve"> </w:t>
      </w:r>
      <w:r w:rsidRPr="00EA305D">
        <w:rPr>
          <w:rFonts w:ascii="Arial" w:hAnsi="Arial" w:cs="Arial"/>
          <w:w w:val="120"/>
        </w:rPr>
        <w:t>as</w:t>
      </w:r>
      <w:r w:rsidRPr="00EA305D">
        <w:rPr>
          <w:rFonts w:ascii="Arial" w:hAnsi="Arial" w:cs="Arial"/>
          <w:spacing w:val="-14"/>
          <w:w w:val="120"/>
        </w:rPr>
        <w:t xml:space="preserve"> </w:t>
      </w:r>
      <w:r w:rsidRPr="00EA305D">
        <w:rPr>
          <w:rFonts w:ascii="Arial" w:hAnsi="Arial" w:cs="Arial"/>
          <w:w w:val="120"/>
        </w:rPr>
        <w:t>an</w:t>
      </w:r>
      <w:r w:rsidRPr="00EA305D">
        <w:rPr>
          <w:rFonts w:ascii="Arial" w:hAnsi="Arial" w:cs="Arial"/>
          <w:spacing w:val="-13"/>
          <w:w w:val="120"/>
        </w:rPr>
        <w:t xml:space="preserve"> </w:t>
      </w:r>
      <w:r w:rsidRPr="00EA305D">
        <w:rPr>
          <w:rFonts w:ascii="Arial" w:hAnsi="Arial" w:cs="Arial"/>
          <w:w w:val="120"/>
        </w:rPr>
        <w:t>individual</w:t>
      </w:r>
      <w:r w:rsidRPr="00EA305D">
        <w:rPr>
          <w:rFonts w:ascii="Arial" w:hAnsi="Arial" w:cs="Arial"/>
          <w:spacing w:val="-14"/>
          <w:w w:val="120"/>
        </w:rPr>
        <w:t xml:space="preserve"> </w:t>
      </w:r>
      <w:r w:rsidRPr="00EA305D">
        <w:rPr>
          <w:rFonts w:ascii="Arial" w:hAnsi="Arial" w:cs="Arial"/>
          <w:w w:val="120"/>
        </w:rPr>
        <w:t>who</w:t>
      </w:r>
      <w:r w:rsidRPr="00EA305D">
        <w:rPr>
          <w:rFonts w:ascii="Arial" w:hAnsi="Arial" w:cs="Arial"/>
          <w:spacing w:val="-13"/>
          <w:w w:val="120"/>
        </w:rPr>
        <w:t xml:space="preserve"> </w:t>
      </w:r>
      <w:r w:rsidRPr="00EA305D">
        <w:rPr>
          <w:rFonts w:ascii="Arial" w:hAnsi="Arial" w:cs="Arial"/>
          <w:w w:val="120"/>
        </w:rPr>
        <w:t>has</w:t>
      </w:r>
      <w:r w:rsidRPr="00EA305D">
        <w:rPr>
          <w:rFonts w:ascii="Arial" w:hAnsi="Arial" w:cs="Arial"/>
          <w:spacing w:val="-14"/>
          <w:w w:val="120"/>
        </w:rPr>
        <w:t xml:space="preserve"> </w:t>
      </w:r>
      <w:r w:rsidRPr="00EA305D">
        <w:rPr>
          <w:rFonts w:ascii="Arial" w:hAnsi="Arial" w:cs="Arial"/>
          <w:w w:val="120"/>
        </w:rPr>
        <w:t>been</w:t>
      </w:r>
      <w:r w:rsidRPr="00EA305D">
        <w:rPr>
          <w:rFonts w:ascii="Arial" w:hAnsi="Arial" w:cs="Arial"/>
          <w:spacing w:val="-13"/>
          <w:w w:val="120"/>
        </w:rPr>
        <w:t xml:space="preserve"> </w:t>
      </w:r>
      <w:r w:rsidRPr="00EA305D">
        <w:rPr>
          <w:rFonts w:ascii="Arial" w:hAnsi="Arial" w:cs="Arial"/>
          <w:w w:val="120"/>
        </w:rPr>
        <w:t>reported</w:t>
      </w:r>
      <w:r w:rsidRPr="00EA305D">
        <w:rPr>
          <w:rFonts w:ascii="Arial" w:hAnsi="Arial" w:cs="Arial"/>
          <w:spacing w:val="-13"/>
          <w:w w:val="120"/>
        </w:rPr>
        <w:t xml:space="preserve"> </w:t>
      </w:r>
      <w:r w:rsidRPr="00EA305D">
        <w:rPr>
          <w:rFonts w:ascii="Arial" w:hAnsi="Arial" w:cs="Arial"/>
          <w:w w:val="120"/>
        </w:rPr>
        <w:t>to</w:t>
      </w:r>
      <w:r w:rsidRPr="00EA305D">
        <w:rPr>
          <w:rFonts w:ascii="Arial" w:hAnsi="Arial" w:cs="Arial"/>
          <w:spacing w:val="-14"/>
          <w:w w:val="120"/>
        </w:rPr>
        <w:t xml:space="preserve"> </w:t>
      </w:r>
      <w:r w:rsidRPr="00EA305D">
        <w:rPr>
          <w:rFonts w:ascii="Arial" w:hAnsi="Arial" w:cs="Arial"/>
          <w:w w:val="120"/>
        </w:rPr>
        <w:t>be</w:t>
      </w:r>
      <w:r w:rsidRPr="00EA305D">
        <w:rPr>
          <w:rFonts w:ascii="Arial" w:hAnsi="Arial" w:cs="Arial"/>
          <w:spacing w:val="-13"/>
          <w:w w:val="120"/>
        </w:rPr>
        <w:t xml:space="preserve"> </w:t>
      </w:r>
      <w:r w:rsidRPr="00EA305D">
        <w:rPr>
          <w:rFonts w:ascii="Arial" w:hAnsi="Arial" w:cs="Arial"/>
          <w:w w:val="120"/>
        </w:rPr>
        <w:t>the</w:t>
      </w:r>
      <w:r w:rsidRPr="00EA305D">
        <w:rPr>
          <w:rFonts w:ascii="Arial" w:hAnsi="Arial" w:cs="Arial"/>
          <w:spacing w:val="-14"/>
          <w:w w:val="120"/>
        </w:rPr>
        <w:t xml:space="preserve"> </w:t>
      </w:r>
      <w:r w:rsidRPr="00EA305D">
        <w:rPr>
          <w:rFonts w:ascii="Arial" w:hAnsi="Arial" w:cs="Arial"/>
          <w:w w:val="120"/>
        </w:rPr>
        <w:t>perpetrator</w:t>
      </w:r>
      <w:r w:rsidRPr="00EA305D">
        <w:rPr>
          <w:rFonts w:ascii="Arial" w:hAnsi="Arial" w:cs="Arial"/>
          <w:spacing w:val="-13"/>
          <w:w w:val="120"/>
        </w:rPr>
        <w:t xml:space="preserve"> </w:t>
      </w:r>
      <w:r w:rsidRPr="00EA305D">
        <w:rPr>
          <w:rFonts w:ascii="Arial" w:hAnsi="Arial" w:cs="Arial"/>
          <w:spacing w:val="-9"/>
          <w:w w:val="120"/>
        </w:rPr>
        <w:t xml:space="preserve">of </w:t>
      </w:r>
      <w:r w:rsidRPr="00EA305D">
        <w:rPr>
          <w:rFonts w:ascii="Arial" w:hAnsi="Arial" w:cs="Arial"/>
          <w:w w:val="120"/>
        </w:rPr>
        <w:t>conduct that could constitute sexual</w:t>
      </w:r>
      <w:r w:rsidRPr="00EA305D">
        <w:rPr>
          <w:rFonts w:ascii="Arial" w:hAnsi="Arial" w:cs="Arial"/>
          <w:spacing w:val="-4"/>
          <w:w w:val="120"/>
        </w:rPr>
        <w:t xml:space="preserve"> </w:t>
      </w:r>
      <w:r w:rsidRPr="00EA305D">
        <w:rPr>
          <w:rFonts w:ascii="Arial" w:hAnsi="Arial" w:cs="Arial"/>
          <w:w w:val="120"/>
        </w:rPr>
        <w:t>harassment.</w:t>
      </w:r>
    </w:p>
    <w:p w:rsidR="00FD0FBB" w:rsidRPr="00EA305D" w:rsidRDefault="00707690" w:rsidP="00EA305D">
      <w:pPr>
        <w:pStyle w:val="BodyText"/>
        <w:numPr>
          <w:ilvl w:val="0"/>
          <w:numId w:val="10"/>
        </w:numPr>
        <w:spacing w:before="76" w:line="259" w:lineRule="auto"/>
        <w:ind w:right="1417"/>
        <w:rPr>
          <w:rFonts w:ascii="Arial" w:hAnsi="Arial" w:cs="Arial"/>
          <w:spacing w:val="-3"/>
          <w:w w:val="120"/>
        </w:rPr>
      </w:pPr>
      <w:r w:rsidRPr="00EA305D">
        <w:rPr>
          <w:rFonts w:ascii="Arial" w:hAnsi="Arial" w:cs="Arial"/>
          <w:w w:val="120"/>
        </w:rPr>
        <w:t>“Formal complaint” is as a document filed by a complainant or signed by the Title IX Coordinator alleging sexual harassment</w:t>
      </w:r>
      <w:r w:rsidR="000F2DFF" w:rsidRPr="00EA305D">
        <w:rPr>
          <w:rFonts w:ascii="Arial" w:hAnsi="Arial" w:cs="Arial"/>
          <w:w w:val="120"/>
        </w:rPr>
        <w:t xml:space="preserve">.  The complaint must </w:t>
      </w:r>
      <w:r w:rsidR="00563CB9" w:rsidRPr="00EA305D">
        <w:rPr>
          <w:rFonts w:ascii="Arial" w:hAnsi="Arial" w:cs="Arial"/>
          <w:w w:val="120"/>
        </w:rPr>
        <w:t xml:space="preserve">include </w:t>
      </w:r>
      <w:r w:rsidRPr="00EA305D">
        <w:rPr>
          <w:rFonts w:ascii="Arial" w:hAnsi="Arial" w:cs="Arial"/>
          <w:w w:val="120"/>
        </w:rPr>
        <w:t>the education program or activity of the School</w:t>
      </w:r>
      <w:r w:rsidR="00563CB9" w:rsidRPr="00EA305D">
        <w:rPr>
          <w:rFonts w:ascii="Arial" w:hAnsi="Arial" w:cs="Arial"/>
          <w:w w:val="120"/>
        </w:rPr>
        <w:t xml:space="preserve"> where the alleged incident took place</w:t>
      </w:r>
      <w:r w:rsidR="000F2DFF" w:rsidRPr="00EA305D">
        <w:rPr>
          <w:rFonts w:ascii="Arial" w:hAnsi="Arial" w:cs="Arial"/>
          <w:w w:val="120"/>
        </w:rPr>
        <w:t xml:space="preserve">.  </w:t>
      </w:r>
      <w:r w:rsidRPr="00EA305D">
        <w:rPr>
          <w:rFonts w:ascii="Arial" w:hAnsi="Arial" w:cs="Arial"/>
          <w:w w:val="120"/>
        </w:rPr>
        <w:t xml:space="preserve">A formal complaint may be filed with the Title IX Coordinator by using the contact </w:t>
      </w:r>
      <w:r w:rsidR="000F2DFF" w:rsidRPr="00EA305D">
        <w:rPr>
          <w:rFonts w:ascii="Arial" w:hAnsi="Arial" w:cs="Arial"/>
          <w:w w:val="120"/>
        </w:rPr>
        <w:t>listed on the website</w:t>
      </w:r>
      <w:r w:rsidR="009D08D6" w:rsidRPr="00EA305D">
        <w:rPr>
          <w:rFonts w:ascii="Arial" w:hAnsi="Arial" w:cs="Arial"/>
          <w:w w:val="120"/>
        </w:rPr>
        <w:t>.</w:t>
      </w:r>
    </w:p>
    <w:p w:rsidR="00FD0FBB" w:rsidRPr="00EA305D" w:rsidRDefault="00707690" w:rsidP="00EA305D">
      <w:pPr>
        <w:pStyle w:val="BodyText"/>
        <w:numPr>
          <w:ilvl w:val="0"/>
          <w:numId w:val="10"/>
        </w:numPr>
        <w:spacing w:before="109" w:line="259" w:lineRule="auto"/>
        <w:ind w:right="177"/>
        <w:rPr>
          <w:rFonts w:ascii="Arial" w:hAnsi="Arial" w:cs="Arial"/>
        </w:rPr>
      </w:pPr>
      <w:r w:rsidRPr="00EA305D">
        <w:rPr>
          <w:rFonts w:ascii="Arial" w:hAnsi="Arial" w:cs="Arial"/>
          <w:w w:val="120"/>
        </w:rPr>
        <w:t>“Document filed by a complainant” means a document or electronic submission (such as by e-mail or through an online portal provided for this purpose by the school) that contains the complainant’s physical or digital signature, or otherwise indicates that the complainant is the person filing the formal complaint. Where the Title IX Coordinator signs a formal complaint, the Title IX Coordinator is not a complainant or a party during a grievance process, and must comply with requirements for Title IX personnel to be free from conflicts and bias.</w:t>
      </w:r>
    </w:p>
    <w:p w:rsidR="00EA305D" w:rsidRDefault="00EA305D" w:rsidP="00EA305D">
      <w:pPr>
        <w:pStyle w:val="BodyText"/>
        <w:spacing w:before="109" w:line="259" w:lineRule="auto"/>
        <w:ind w:right="177"/>
        <w:rPr>
          <w:rFonts w:ascii="Arial" w:hAnsi="Arial" w:cs="Arial"/>
          <w:w w:val="120"/>
        </w:rPr>
      </w:pPr>
    </w:p>
    <w:p w:rsidR="00EA305D" w:rsidRPr="00EA305D" w:rsidRDefault="00EA305D" w:rsidP="00EA305D">
      <w:pPr>
        <w:pStyle w:val="BodyText"/>
        <w:spacing w:before="109" w:line="259" w:lineRule="auto"/>
        <w:ind w:right="177"/>
        <w:rPr>
          <w:rFonts w:ascii="Arial" w:hAnsi="Arial" w:cs="Arial"/>
        </w:rPr>
      </w:pPr>
    </w:p>
    <w:p w:rsidR="00CF753E" w:rsidRPr="00EA305D" w:rsidRDefault="00707690" w:rsidP="00EA305D">
      <w:pPr>
        <w:pStyle w:val="BodyText"/>
        <w:numPr>
          <w:ilvl w:val="0"/>
          <w:numId w:val="10"/>
        </w:numPr>
        <w:spacing w:before="109" w:line="259" w:lineRule="auto"/>
        <w:ind w:right="177"/>
        <w:rPr>
          <w:rFonts w:ascii="Arial" w:hAnsi="Arial" w:cs="Arial"/>
        </w:rPr>
      </w:pPr>
      <w:r w:rsidRPr="00EA305D">
        <w:rPr>
          <w:rFonts w:ascii="Arial" w:hAnsi="Arial" w:cs="Arial"/>
          <w:w w:val="120"/>
        </w:rPr>
        <w:lastRenderedPageBreak/>
        <w:t>“Supportive measures” are individualized services reasonably available that are non-punitive, non-disciplinary, and not unreasonably burdensome to the other</w:t>
      </w:r>
      <w:r w:rsidRPr="00EA305D">
        <w:rPr>
          <w:rFonts w:ascii="Arial" w:hAnsi="Arial" w:cs="Arial"/>
          <w:spacing w:val="-11"/>
          <w:w w:val="120"/>
        </w:rPr>
        <w:t xml:space="preserve"> </w:t>
      </w:r>
      <w:r w:rsidRPr="00EA305D">
        <w:rPr>
          <w:rFonts w:ascii="Arial" w:hAnsi="Arial" w:cs="Arial"/>
          <w:w w:val="120"/>
        </w:rPr>
        <w:t>party</w:t>
      </w:r>
      <w:r w:rsidRPr="00EA305D">
        <w:rPr>
          <w:rFonts w:ascii="Arial" w:hAnsi="Arial" w:cs="Arial"/>
          <w:spacing w:val="-10"/>
          <w:w w:val="120"/>
        </w:rPr>
        <w:t xml:space="preserve"> </w:t>
      </w:r>
      <w:r w:rsidRPr="00EA305D">
        <w:rPr>
          <w:rFonts w:ascii="Arial" w:hAnsi="Arial" w:cs="Arial"/>
          <w:w w:val="120"/>
        </w:rPr>
        <w:t>while</w:t>
      </w:r>
      <w:r w:rsidRPr="00EA305D">
        <w:rPr>
          <w:rFonts w:ascii="Arial" w:hAnsi="Arial" w:cs="Arial"/>
          <w:spacing w:val="-11"/>
          <w:w w:val="120"/>
        </w:rPr>
        <w:t xml:space="preserve"> </w:t>
      </w:r>
      <w:r w:rsidRPr="00EA305D">
        <w:rPr>
          <w:rFonts w:ascii="Arial" w:hAnsi="Arial" w:cs="Arial"/>
          <w:w w:val="120"/>
        </w:rPr>
        <w:t>designed</w:t>
      </w:r>
      <w:r w:rsidRPr="00EA305D">
        <w:rPr>
          <w:rFonts w:ascii="Arial" w:hAnsi="Arial" w:cs="Arial"/>
          <w:spacing w:val="-10"/>
          <w:w w:val="120"/>
        </w:rPr>
        <w:t xml:space="preserve"> </w:t>
      </w:r>
      <w:r w:rsidRPr="00EA305D">
        <w:rPr>
          <w:rFonts w:ascii="Arial" w:hAnsi="Arial" w:cs="Arial"/>
          <w:w w:val="120"/>
        </w:rPr>
        <w:t>to</w:t>
      </w:r>
      <w:r w:rsidRPr="00EA305D">
        <w:rPr>
          <w:rFonts w:ascii="Arial" w:hAnsi="Arial" w:cs="Arial"/>
          <w:spacing w:val="-11"/>
          <w:w w:val="120"/>
        </w:rPr>
        <w:t xml:space="preserve"> </w:t>
      </w:r>
      <w:r w:rsidRPr="00EA305D">
        <w:rPr>
          <w:rFonts w:ascii="Arial" w:hAnsi="Arial" w:cs="Arial"/>
          <w:w w:val="120"/>
        </w:rPr>
        <w:t>ensure</w:t>
      </w:r>
      <w:r w:rsidRPr="00EA305D">
        <w:rPr>
          <w:rFonts w:ascii="Arial" w:hAnsi="Arial" w:cs="Arial"/>
          <w:spacing w:val="-10"/>
          <w:w w:val="120"/>
        </w:rPr>
        <w:t xml:space="preserve"> </w:t>
      </w:r>
      <w:r w:rsidRPr="00EA305D">
        <w:rPr>
          <w:rFonts w:ascii="Arial" w:hAnsi="Arial" w:cs="Arial"/>
          <w:w w:val="120"/>
        </w:rPr>
        <w:t>equal</w:t>
      </w:r>
      <w:r w:rsidRPr="00EA305D">
        <w:rPr>
          <w:rFonts w:ascii="Arial" w:hAnsi="Arial" w:cs="Arial"/>
          <w:spacing w:val="-11"/>
          <w:w w:val="120"/>
        </w:rPr>
        <w:t xml:space="preserve"> </w:t>
      </w:r>
      <w:r w:rsidRPr="00EA305D">
        <w:rPr>
          <w:rFonts w:ascii="Arial" w:hAnsi="Arial" w:cs="Arial"/>
          <w:w w:val="120"/>
        </w:rPr>
        <w:t>educational</w:t>
      </w:r>
      <w:r w:rsidRPr="00EA305D">
        <w:rPr>
          <w:rFonts w:ascii="Arial" w:hAnsi="Arial" w:cs="Arial"/>
          <w:spacing w:val="-10"/>
          <w:w w:val="120"/>
        </w:rPr>
        <w:t xml:space="preserve"> </w:t>
      </w:r>
      <w:r w:rsidRPr="00EA305D">
        <w:rPr>
          <w:rFonts w:ascii="Arial" w:hAnsi="Arial" w:cs="Arial"/>
          <w:w w:val="120"/>
        </w:rPr>
        <w:t>access,</w:t>
      </w:r>
      <w:r w:rsidRPr="00EA305D">
        <w:rPr>
          <w:rFonts w:ascii="Arial" w:hAnsi="Arial" w:cs="Arial"/>
          <w:spacing w:val="-11"/>
          <w:w w:val="120"/>
        </w:rPr>
        <w:t xml:space="preserve"> </w:t>
      </w:r>
      <w:r w:rsidRPr="00EA305D">
        <w:rPr>
          <w:rFonts w:ascii="Arial" w:hAnsi="Arial" w:cs="Arial"/>
          <w:w w:val="120"/>
        </w:rPr>
        <w:t>protect</w:t>
      </w:r>
      <w:r w:rsidRPr="00EA305D">
        <w:rPr>
          <w:rFonts w:ascii="Arial" w:hAnsi="Arial" w:cs="Arial"/>
          <w:spacing w:val="-10"/>
          <w:w w:val="120"/>
        </w:rPr>
        <w:t xml:space="preserve"> </w:t>
      </w:r>
      <w:r w:rsidRPr="00EA305D">
        <w:rPr>
          <w:rFonts w:ascii="Arial" w:hAnsi="Arial" w:cs="Arial"/>
          <w:w w:val="120"/>
        </w:rPr>
        <w:t>safety,</w:t>
      </w:r>
      <w:r w:rsidRPr="00EA305D">
        <w:rPr>
          <w:rFonts w:ascii="Arial" w:hAnsi="Arial" w:cs="Arial"/>
          <w:spacing w:val="-10"/>
          <w:w w:val="120"/>
        </w:rPr>
        <w:t xml:space="preserve"> </w:t>
      </w:r>
      <w:r w:rsidRPr="00EA305D">
        <w:rPr>
          <w:rFonts w:ascii="Arial" w:hAnsi="Arial" w:cs="Arial"/>
          <w:spacing w:val="-9"/>
          <w:w w:val="120"/>
        </w:rPr>
        <w:t xml:space="preserve">or </w:t>
      </w:r>
      <w:r w:rsidRPr="00EA305D">
        <w:rPr>
          <w:rFonts w:ascii="Arial" w:hAnsi="Arial" w:cs="Arial"/>
          <w:w w:val="120"/>
        </w:rPr>
        <w:t>deter sexual</w:t>
      </w:r>
      <w:r w:rsidRPr="00EA305D">
        <w:rPr>
          <w:rFonts w:ascii="Arial" w:hAnsi="Arial" w:cs="Arial"/>
          <w:spacing w:val="-2"/>
          <w:w w:val="120"/>
        </w:rPr>
        <w:t xml:space="preserve"> </w:t>
      </w:r>
      <w:r w:rsidRPr="00EA305D">
        <w:rPr>
          <w:rFonts w:ascii="Arial" w:hAnsi="Arial" w:cs="Arial"/>
          <w:w w:val="120"/>
        </w:rPr>
        <w:t>harassment.</w:t>
      </w:r>
    </w:p>
    <w:p w:rsidR="00CF753E" w:rsidRPr="00EA305D" w:rsidRDefault="00707690" w:rsidP="00EA305D">
      <w:pPr>
        <w:pStyle w:val="BodyText"/>
        <w:spacing w:before="114" w:line="259" w:lineRule="auto"/>
        <w:ind w:right="403"/>
        <w:rPr>
          <w:rFonts w:ascii="Arial" w:hAnsi="Arial" w:cs="Arial"/>
        </w:rPr>
      </w:pPr>
      <w:r w:rsidRPr="00EA305D">
        <w:rPr>
          <w:rFonts w:ascii="Arial" w:hAnsi="Arial" w:cs="Arial"/>
          <w:w w:val="120"/>
        </w:rPr>
        <w:t>The School’s selection of supportive measures and remedies shall be based</w:t>
      </w:r>
      <w:r w:rsidRPr="00EA305D">
        <w:rPr>
          <w:rFonts w:ascii="Arial" w:hAnsi="Arial" w:cs="Arial"/>
          <w:spacing w:val="-35"/>
          <w:w w:val="120"/>
        </w:rPr>
        <w:t xml:space="preserve"> </w:t>
      </w:r>
      <w:r w:rsidRPr="00EA305D">
        <w:rPr>
          <w:rFonts w:ascii="Arial" w:hAnsi="Arial" w:cs="Arial"/>
          <w:spacing w:val="-9"/>
          <w:w w:val="120"/>
        </w:rPr>
        <w:t xml:space="preserve">on </w:t>
      </w:r>
      <w:r w:rsidRPr="00EA305D">
        <w:rPr>
          <w:rFonts w:ascii="Arial" w:hAnsi="Arial" w:cs="Arial"/>
          <w:w w:val="120"/>
        </w:rPr>
        <w:t>what is not clearly unreasonable in light of the known</w:t>
      </w:r>
      <w:r w:rsidRPr="00EA305D">
        <w:rPr>
          <w:rFonts w:ascii="Arial" w:hAnsi="Arial" w:cs="Arial"/>
          <w:spacing w:val="4"/>
          <w:w w:val="120"/>
        </w:rPr>
        <w:t xml:space="preserve"> </w:t>
      </w:r>
      <w:r w:rsidRPr="00EA305D">
        <w:rPr>
          <w:rFonts w:ascii="Arial" w:hAnsi="Arial" w:cs="Arial"/>
          <w:w w:val="120"/>
        </w:rPr>
        <w:t>circumstances.</w:t>
      </w:r>
    </w:p>
    <w:p w:rsidR="00CF753E" w:rsidRPr="00EA305D" w:rsidRDefault="00CF753E" w:rsidP="00EA305D">
      <w:pPr>
        <w:pStyle w:val="BodyText"/>
        <w:ind w:left="0"/>
        <w:rPr>
          <w:rFonts w:ascii="Arial" w:hAnsi="Arial" w:cs="Arial"/>
        </w:rPr>
      </w:pPr>
    </w:p>
    <w:p w:rsidR="00CF753E" w:rsidRPr="00EA305D" w:rsidRDefault="00707690" w:rsidP="00EA305D">
      <w:pPr>
        <w:pStyle w:val="Heading1"/>
        <w:numPr>
          <w:ilvl w:val="0"/>
          <w:numId w:val="1"/>
        </w:numPr>
        <w:tabs>
          <w:tab w:val="left" w:pos="452"/>
        </w:tabs>
        <w:spacing w:before="211"/>
        <w:ind w:left="451" w:hanging="332"/>
        <w:rPr>
          <w:rFonts w:ascii="Arial" w:hAnsi="Arial" w:cs="Arial"/>
        </w:rPr>
      </w:pPr>
      <w:r w:rsidRPr="00EA305D">
        <w:rPr>
          <w:rFonts w:ascii="Arial" w:hAnsi="Arial" w:cs="Arial"/>
          <w:w w:val="125"/>
        </w:rPr>
        <w:t>MANDATORY RESPONSE AND PROCEDURAL</w:t>
      </w:r>
      <w:r w:rsidRPr="00EA305D">
        <w:rPr>
          <w:rFonts w:ascii="Arial" w:hAnsi="Arial" w:cs="Arial"/>
          <w:spacing w:val="52"/>
          <w:w w:val="125"/>
        </w:rPr>
        <w:t xml:space="preserve"> </w:t>
      </w:r>
      <w:r w:rsidRPr="00EA305D">
        <w:rPr>
          <w:rFonts w:ascii="Arial" w:hAnsi="Arial" w:cs="Arial"/>
          <w:w w:val="125"/>
        </w:rPr>
        <w:t>OBLIGATIONS</w:t>
      </w:r>
    </w:p>
    <w:p w:rsidR="00CF753E" w:rsidRPr="00EA305D" w:rsidRDefault="00707690" w:rsidP="00EA305D">
      <w:pPr>
        <w:pStyle w:val="BodyText"/>
        <w:spacing w:before="142" w:line="259" w:lineRule="auto"/>
        <w:ind w:right="255"/>
        <w:rPr>
          <w:rFonts w:ascii="Arial" w:hAnsi="Arial" w:cs="Arial"/>
        </w:rPr>
      </w:pPr>
      <w:r w:rsidRPr="00EA305D">
        <w:rPr>
          <w:rFonts w:ascii="Arial" w:hAnsi="Arial" w:cs="Arial"/>
          <w:w w:val="120"/>
        </w:rPr>
        <w:t>The School is required to respond whenever any employee has notice of sexual harassment</w:t>
      </w:r>
      <w:r w:rsidR="00E95D7E" w:rsidRPr="00EA305D">
        <w:rPr>
          <w:rFonts w:ascii="Arial" w:hAnsi="Arial" w:cs="Arial"/>
          <w:w w:val="120"/>
        </w:rPr>
        <w:t>.</w:t>
      </w:r>
    </w:p>
    <w:p w:rsidR="00D8527B" w:rsidRPr="00EA305D" w:rsidRDefault="00707690" w:rsidP="00EA305D">
      <w:pPr>
        <w:pStyle w:val="BodyText"/>
        <w:spacing w:before="110" w:line="259" w:lineRule="auto"/>
        <w:ind w:right="396"/>
        <w:rPr>
          <w:rFonts w:ascii="Arial" w:hAnsi="Arial" w:cs="Arial"/>
          <w:w w:val="120"/>
        </w:rPr>
      </w:pPr>
      <w:r w:rsidRPr="00EA305D">
        <w:rPr>
          <w:rFonts w:ascii="Arial" w:hAnsi="Arial" w:cs="Arial"/>
          <w:w w:val="120"/>
        </w:rPr>
        <w:t>The School will respond promptly to Title IX sexual harassment or discrimination in a manner that is not deliberately indifferent</w:t>
      </w:r>
      <w:r w:rsidR="00563CB9" w:rsidRPr="00EA305D">
        <w:rPr>
          <w:rFonts w:ascii="Arial" w:hAnsi="Arial" w:cs="Arial"/>
          <w:w w:val="120"/>
        </w:rPr>
        <w:t xml:space="preserve"> and starts the following procedures</w:t>
      </w:r>
      <w:r w:rsidR="00D30BB0" w:rsidRPr="00EA305D">
        <w:rPr>
          <w:rFonts w:ascii="Arial" w:hAnsi="Arial" w:cs="Arial"/>
          <w:w w:val="120"/>
        </w:rPr>
        <w:t xml:space="preserve"> and assurances</w:t>
      </w:r>
      <w:r w:rsidR="00D8527B" w:rsidRPr="00EA305D">
        <w:rPr>
          <w:rFonts w:ascii="Arial" w:hAnsi="Arial" w:cs="Arial"/>
          <w:w w:val="120"/>
        </w:rPr>
        <w:t xml:space="preserve">.  </w:t>
      </w:r>
    </w:p>
    <w:p w:rsidR="00D8527B" w:rsidRPr="00EA305D" w:rsidRDefault="00D8527B" w:rsidP="00EA305D">
      <w:pPr>
        <w:pStyle w:val="BodyText"/>
        <w:numPr>
          <w:ilvl w:val="0"/>
          <w:numId w:val="21"/>
        </w:numPr>
        <w:spacing w:before="114" w:line="259" w:lineRule="auto"/>
        <w:ind w:right="142"/>
        <w:rPr>
          <w:rFonts w:ascii="Arial" w:hAnsi="Arial" w:cs="Arial"/>
        </w:rPr>
      </w:pPr>
      <w:r w:rsidRPr="00EA305D">
        <w:rPr>
          <w:rFonts w:ascii="Arial" w:hAnsi="Arial" w:cs="Arial"/>
          <w:w w:val="120"/>
        </w:rPr>
        <w:t xml:space="preserve">The school will </w:t>
      </w:r>
      <w:r w:rsidR="00707690" w:rsidRPr="00EA305D">
        <w:rPr>
          <w:rFonts w:ascii="Arial" w:hAnsi="Arial" w:cs="Arial"/>
          <w:w w:val="120"/>
        </w:rPr>
        <w:t>offer supportive measures to the person alleged to be the victim (referred to as the “complainant”).</w:t>
      </w:r>
    </w:p>
    <w:p w:rsidR="00EB205E" w:rsidRPr="00EA305D" w:rsidRDefault="00707690" w:rsidP="00EA305D">
      <w:pPr>
        <w:pStyle w:val="BodyText"/>
        <w:numPr>
          <w:ilvl w:val="0"/>
          <w:numId w:val="21"/>
        </w:numPr>
        <w:spacing w:before="114" w:line="259" w:lineRule="auto"/>
        <w:ind w:right="142"/>
        <w:rPr>
          <w:rFonts w:ascii="Arial" w:hAnsi="Arial" w:cs="Arial"/>
        </w:rPr>
      </w:pPr>
      <w:r w:rsidRPr="00EA305D">
        <w:rPr>
          <w:rFonts w:ascii="Arial" w:hAnsi="Arial" w:cs="Arial"/>
          <w:w w:val="120"/>
        </w:rPr>
        <w:t>The Title IX Coordinator will promptly contact the complainant confidentially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w:t>
      </w:r>
    </w:p>
    <w:p w:rsidR="00EB205E" w:rsidRPr="00EA305D" w:rsidRDefault="00707690" w:rsidP="00EA305D">
      <w:pPr>
        <w:pStyle w:val="BodyText"/>
        <w:numPr>
          <w:ilvl w:val="0"/>
          <w:numId w:val="21"/>
        </w:numPr>
        <w:spacing w:before="114" w:line="259" w:lineRule="auto"/>
        <w:ind w:right="142"/>
        <w:rPr>
          <w:rFonts w:ascii="Arial" w:hAnsi="Arial" w:cs="Arial"/>
        </w:rPr>
      </w:pPr>
      <w:r w:rsidRPr="00EA305D">
        <w:rPr>
          <w:rFonts w:ascii="Arial" w:hAnsi="Arial" w:cs="Arial"/>
          <w:w w:val="120"/>
        </w:rPr>
        <w:t xml:space="preserve">The School will follow the grievance process set forth herein before any disciplinary actions, </w:t>
      </w:r>
      <w:r w:rsidR="00563CB9" w:rsidRPr="00EA305D">
        <w:rPr>
          <w:rFonts w:ascii="Arial" w:hAnsi="Arial" w:cs="Arial"/>
          <w:w w:val="120"/>
        </w:rPr>
        <w:t xml:space="preserve">are taken </w:t>
      </w:r>
      <w:r w:rsidRPr="00EA305D">
        <w:rPr>
          <w:rFonts w:ascii="Arial" w:hAnsi="Arial" w:cs="Arial"/>
          <w:w w:val="120"/>
        </w:rPr>
        <w:t>against a respondent.</w:t>
      </w:r>
    </w:p>
    <w:p w:rsidR="00E95D7E" w:rsidRPr="00EA305D" w:rsidRDefault="00707690" w:rsidP="00EA305D">
      <w:pPr>
        <w:pStyle w:val="BodyText"/>
        <w:numPr>
          <w:ilvl w:val="0"/>
          <w:numId w:val="21"/>
        </w:numPr>
        <w:spacing w:before="114" w:line="259" w:lineRule="auto"/>
        <w:ind w:right="142"/>
        <w:rPr>
          <w:rFonts w:ascii="Arial" w:hAnsi="Arial" w:cs="Arial"/>
        </w:rPr>
      </w:pPr>
      <w:r w:rsidRPr="00EA305D">
        <w:rPr>
          <w:rFonts w:ascii="Arial" w:hAnsi="Arial" w:cs="Arial"/>
          <w:w w:val="120"/>
        </w:rPr>
        <w:t>The School will not restrict rights protected under the U.S. Constitution, including the First Amendment, Fifth Amendment, and Fourteenth Amendment, when complying with Title IX.</w:t>
      </w:r>
    </w:p>
    <w:p w:rsidR="00E95D7E" w:rsidRPr="00EA305D" w:rsidRDefault="00707690" w:rsidP="00EA305D">
      <w:pPr>
        <w:pStyle w:val="BodyText"/>
        <w:numPr>
          <w:ilvl w:val="0"/>
          <w:numId w:val="21"/>
        </w:numPr>
        <w:spacing w:before="114" w:line="259" w:lineRule="auto"/>
        <w:ind w:right="142"/>
        <w:rPr>
          <w:rFonts w:ascii="Arial" w:hAnsi="Arial" w:cs="Arial"/>
        </w:rPr>
      </w:pPr>
      <w:r w:rsidRPr="00EA305D">
        <w:rPr>
          <w:rFonts w:ascii="Arial" w:hAnsi="Arial" w:cs="Arial"/>
          <w:w w:val="120"/>
        </w:rPr>
        <w:t>A complainant’s wishes with respect to whether the school i</w:t>
      </w:r>
      <w:r w:rsidR="00E95D7E" w:rsidRPr="00EA305D">
        <w:rPr>
          <w:rFonts w:ascii="Arial" w:hAnsi="Arial" w:cs="Arial"/>
          <w:w w:val="120"/>
        </w:rPr>
        <w:t>nvestigates should be respected.  T</w:t>
      </w:r>
      <w:r w:rsidRPr="00EA305D">
        <w:rPr>
          <w:rFonts w:ascii="Arial" w:hAnsi="Arial" w:cs="Arial"/>
          <w:w w:val="120"/>
        </w:rPr>
        <w:t>he Title IX Coordinator may sign complaint even if the complainant does not</w:t>
      </w:r>
      <w:r w:rsidRPr="00EA305D">
        <w:rPr>
          <w:rFonts w:ascii="Arial" w:hAnsi="Arial" w:cs="Arial"/>
          <w:spacing w:val="-11"/>
          <w:w w:val="120"/>
        </w:rPr>
        <w:t xml:space="preserve"> </w:t>
      </w:r>
      <w:r w:rsidRPr="00EA305D">
        <w:rPr>
          <w:rFonts w:ascii="Arial" w:hAnsi="Arial" w:cs="Arial"/>
          <w:w w:val="120"/>
        </w:rPr>
        <w:t>file</w:t>
      </w:r>
      <w:r w:rsidRPr="00EA305D">
        <w:rPr>
          <w:rFonts w:ascii="Arial" w:hAnsi="Arial" w:cs="Arial"/>
          <w:spacing w:val="-11"/>
          <w:w w:val="120"/>
        </w:rPr>
        <w:t xml:space="preserve"> </w:t>
      </w:r>
      <w:r w:rsidRPr="00EA305D">
        <w:rPr>
          <w:rFonts w:ascii="Arial" w:hAnsi="Arial" w:cs="Arial"/>
          <w:w w:val="120"/>
        </w:rPr>
        <w:t>a</w:t>
      </w:r>
      <w:r w:rsidRPr="00EA305D">
        <w:rPr>
          <w:rFonts w:ascii="Arial" w:hAnsi="Arial" w:cs="Arial"/>
          <w:spacing w:val="-10"/>
          <w:w w:val="120"/>
        </w:rPr>
        <w:t xml:space="preserve"> </w:t>
      </w:r>
      <w:r w:rsidRPr="00EA305D">
        <w:rPr>
          <w:rFonts w:ascii="Arial" w:hAnsi="Arial" w:cs="Arial"/>
          <w:w w:val="120"/>
        </w:rPr>
        <w:t>formal</w:t>
      </w:r>
      <w:r w:rsidRPr="00EA305D">
        <w:rPr>
          <w:rFonts w:ascii="Arial" w:hAnsi="Arial" w:cs="Arial"/>
          <w:spacing w:val="-11"/>
          <w:w w:val="120"/>
        </w:rPr>
        <w:t xml:space="preserve"> </w:t>
      </w:r>
      <w:r w:rsidRPr="00EA305D">
        <w:rPr>
          <w:rFonts w:ascii="Arial" w:hAnsi="Arial" w:cs="Arial"/>
          <w:w w:val="120"/>
        </w:rPr>
        <w:t>complaint</w:t>
      </w:r>
      <w:r w:rsidR="00E95D7E" w:rsidRPr="00EA305D">
        <w:rPr>
          <w:rFonts w:ascii="Arial" w:hAnsi="Arial" w:cs="Arial"/>
          <w:w w:val="120"/>
        </w:rPr>
        <w:t>.</w:t>
      </w:r>
      <w:r w:rsidRPr="00EA305D">
        <w:rPr>
          <w:rFonts w:ascii="Arial" w:hAnsi="Arial" w:cs="Arial"/>
          <w:spacing w:val="-10"/>
          <w:w w:val="120"/>
        </w:rPr>
        <w:t xml:space="preserve"> </w:t>
      </w:r>
    </w:p>
    <w:p w:rsidR="00E95D7E" w:rsidRPr="00EA305D" w:rsidRDefault="00707690" w:rsidP="00EA305D">
      <w:pPr>
        <w:pStyle w:val="BodyText"/>
        <w:numPr>
          <w:ilvl w:val="0"/>
          <w:numId w:val="21"/>
        </w:numPr>
        <w:spacing w:before="113" w:line="259" w:lineRule="auto"/>
        <w:ind w:right="781"/>
        <w:rPr>
          <w:rFonts w:ascii="Arial" w:hAnsi="Arial" w:cs="Arial"/>
        </w:rPr>
      </w:pPr>
      <w:r w:rsidRPr="00EA305D">
        <w:rPr>
          <w:rFonts w:ascii="Arial" w:hAnsi="Arial" w:cs="Arial"/>
          <w:w w:val="120"/>
        </w:rPr>
        <w:t>Remedies, which are required to be provided to a complainant when a respondent is found responsible, must be designed to maintain the complain</w:t>
      </w:r>
      <w:r w:rsidR="00E95D7E" w:rsidRPr="00EA305D">
        <w:rPr>
          <w:rFonts w:ascii="Arial" w:hAnsi="Arial" w:cs="Arial"/>
          <w:w w:val="120"/>
        </w:rPr>
        <w:t xml:space="preserve">ant’s equal access to education.  </w:t>
      </w:r>
    </w:p>
    <w:p w:rsidR="003F04ED" w:rsidRPr="00EA305D" w:rsidRDefault="003F04ED" w:rsidP="00EA305D">
      <w:pPr>
        <w:pStyle w:val="BodyText"/>
        <w:numPr>
          <w:ilvl w:val="0"/>
          <w:numId w:val="21"/>
        </w:numPr>
        <w:spacing w:before="76" w:line="259" w:lineRule="auto"/>
        <w:ind w:right="343"/>
        <w:rPr>
          <w:rFonts w:ascii="Arial" w:hAnsi="Arial" w:cs="Arial"/>
        </w:rPr>
      </w:pPr>
      <w:r w:rsidRPr="00EA305D">
        <w:rPr>
          <w:rFonts w:ascii="Arial" w:hAnsi="Arial" w:cs="Arial"/>
          <w:w w:val="120"/>
        </w:rPr>
        <w:t>7.</w:t>
      </w:r>
      <w:r w:rsidR="00707690" w:rsidRPr="00EA305D">
        <w:rPr>
          <w:rFonts w:ascii="Arial" w:hAnsi="Arial" w:cs="Arial"/>
          <w:w w:val="120"/>
        </w:rPr>
        <w:t>All Title IX personnel (Title IX Coordinators, investigators, decision-makers, people who facilitate any informal resolution process) shall be free from conflicts of interest or bias for or against complainants or respondents.</w:t>
      </w:r>
    </w:p>
    <w:p w:rsidR="00D30BB0" w:rsidRPr="00EA305D" w:rsidRDefault="003F04ED" w:rsidP="00EA305D">
      <w:pPr>
        <w:pStyle w:val="BodyText"/>
        <w:numPr>
          <w:ilvl w:val="0"/>
          <w:numId w:val="21"/>
        </w:numPr>
        <w:spacing w:before="76" w:line="259" w:lineRule="auto"/>
        <w:ind w:right="343"/>
        <w:rPr>
          <w:rFonts w:ascii="Arial" w:hAnsi="Arial" w:cs="Arial"/>
        </w:rPr>
      </w:pPr>
      <w:r w:rsidRPr="00EA305D">
        <w:rPr>
          <w:rFonts w:ascii="Arial" w:hAnsi="Arial" w:cs="Arial"/>
          <w:w w:val="120"/>
        </w:rPr>
        <w:t>T</w:t>
      </w:r>
      <w:r w:rsidR="00707690" w:rsidRPr="00EA305D">
        <w:rPr>
          <w:rFonts w:ascii="Arial" w:hAnsi="Arial" w:cs="Arial"/>
          <w:w w:val="120"/>
        </w:rPr>
        <w:t>here is a presumption that the respondent is not responsible for the alleged conduct until a determination regarding responsibility is made at the conclusion of the grievance process.</w:t>
      </w:r>
    </w:p>
    <w:p w:rsidR="00EA305D" w:rsidRPr="00EA305D" w:rsidRDefault="00EA305D" w:rsidP="00EA305D">
      <w:pPr>
        <w:pStyle w:val="BodyText"/>
        <w:spacing w:before="76" w:line="259" w:lineRule="auto"/>
        <w:ind w:right="343"/>
        <w:rPr>
          <w:rFonts w:ascii="Arial" w:hAnsi="Arial" w:cs="Arial"/>
        </w:rPr>
      </w:pPr>
    </w:p>
    <w:p w:rsidR="00D30BB0" w:rsidRPr="00EA305D" w:rsidRDefault="00707690" w:rsidP="00EA305D">
      <w:pPr>
        <w:pStyle w:val="BodyText"/>
        <w:numPr>
          <w:ilvl w:val="0"/>
          <w:numId w:val="21"/>
        </w:numPr>
        <w:spacing w:before="76" w:line="259" w:lineRule="auto"/>
        <w:ind w:right="343"/>
        <w:rPr>
          <w:rFonts w:ascii="Arial" w:hAnsi="Arial" w:cs="Arial"/>
        </w:rPr>
      </w:pPr>
      <w:r w:rsidRPr="00EA305D">
        <w:rPr>
          <w:rFonts w:ascii="Arial" w:hAnsi="Arial" w:cs="Arial"/>
          <w:w w:val="120"/>
        </w:rPr>
        <w:lastRenderedPageBreak/>
        <w:t>The School’s grievance process shall not use, rely on, or seek disclosure of information protected under a legally recognized privilege, unless the person holding such privilege has waived the privilege.</w:t>
      </w:r>
    </w:p>
    <w:p w:rsidR="00D30BB0" w:rsidRPr="00EA305D" w:rsidRDefault="00707690" w:rsidP="00EA305D">
      <w:pPr>
        <w:pStyle w:val="BodyText"/>
        <w:numPr>
          <w:ilvl w:val="0"/>
          <w:numId w:val="21"/>
        </w:numPr>
        <w:spacing w:before="76" w:line="259" w:lineRule="auto"/>
        <w:ind w:right="343"/>
        <w:rPr>
          <w:rFonts w:ascii="Arial" w:hAnsi="Arial" w:cs="Arial"/>
        </w:rPr>
      </w:pPr>
      <w:r w:rsidRPr="00EA305D">
        <w:rPr>
          <w:rFonts w:ascii="Arial" w:hAnsi="Arial" w:cs="Arial"/>
          <w:w w:val="120"/>
        </w:rPr>
        <w:t>Any provisions, rules, or practices that a school adopts as part of its grievance process for handling formal complaints of sexual harassment must apply equally to both parties (complainant and respondent).</w:t>
      </w:r>
    </w:p>
    <w:p w:rsidR="00CF753E" w:rsidRPr="00EA305D" w:rsidRDefault="00707690" w:rsidP="00EA305D">
      <w:pPr>
        <w:pStyle w:val="BodyText"/>
        <w:numPr>
          <w:ilvl w:val="0"/>
          <w:numId w:val="21"/>
        </w:numPr>
        <w:spacing w:before="76" w:line="259" w:lineRule="auto"/>
        <w:ind w:right="343"/>
        <w:rPr>
          <w:rFonts w:ascii="Arial" w:hAnsi="Arial" w:cs="Arial"/>
        </w:rPr>
      </w:pPr>
      <w:r w:rsidRPr="00EA305D">
        <w:rPr>
          <w:rFonts w:ascii="Arial" w:hAnsi="Arial" w:cs="Arial"/>
          <w:w w:val="120"/>
        </w:rPr>
        <w:t xml:space="preserve">The standard of evidence to determine responsibility is the preponderance of the evidence standard for all formal complaints of sexual harassment, whether the respondent is a student or an employee </w:t>
      </w:r>
    </w:p>
    <w:p w:rsidR="00CF753E" w:rsidRPr="00EA305D" w:rsidRDefault="00707690" w:rsidP="00EA305D">
      <w:pPr>
        <w:pStyle w:val="Heading1"/>
        <w:numPr>
          <w:ilvl w:val="0"/>
          <w:numId w:val="1"/>
        </w:numPr>
        <w:tabs>
          <w:tab w:val="left" w:pos="325"/>
        </w:tabs>
        <w:ind w:left="324" w:hanging="205"/>
        <w:rPr>
          <w:rFonts w:ascii="Arial" w:hAnsi="Arial" w:cs="Arial"/>
        </w:rPr>
      </w:pPr>
      <w:r w:rsidRPr="00EA305D">
        <w:rPr>
          <w:rFonts w:ascii="Arial" w:hAnsi="Arial" w:cs="Arial"/>
          <w:w w:val="130"/>
        </w:rPr>
        <w:t>SUPPORTIVE</w:t>
      </w:r>
      <w:r w:rsidRPr="00EA305D">
        <w:rPr>
          <w:rFonts w:ascii="Arial" w:hAnsi="Arial" w:cs="Arial"/>
          <w:spacing w:val="-25"/>
          <w:w w:val="130"/>
        </w:rPr>
        <w:t xml:space="preserve"> </w:t>
      </w:r>
      <w:r w:rsidRPr="00EA305D">
        <w:rPr>
          <w:rFonts w:ascii="Arial" w:hAnsi="Arial" w:cs="Arial"/>
          <w:w w:val="130"/>
        </w:rPr>
        <w:t>MEASURES,</w:t>
      </w:r>
      <w:r w:rsidRPr="00EA305D">
        <w:rPr>
          <w:rFonts w:ascii="Arial" w:hAnsi="Arial" w:cs="Arial"/>
          <w:spacing w:val="-25"/>
          <w:w w:val="130"/>
        </w:rPr>
        <w:t xml:space="preserve"> </w:t>
      </w:r>
      <w:r w:rsidRPr="00EA305D">
        <w:rPr>
          <w:rFonts w:ascii="Arial" w:hAnsi="Arial" w:cs="Arial"/>
          <w:w w:val="130"/>
        </w:rPr>
        <w:t>REMEDIES</w:t>
      </w:r>
      <w:r w:rsidRPr="00EA305D">
        <w:rPr>
          <w:rFonts w:ascii="Arial" w:hAnsi="Arial" w:cs="Arial"/>
          <w:spacing w:val="-25"/>
          <w:w w:val="130"/>
        </w:rPr>
        <w:t xml:space="preserve"> </w:t>
      </w:r>
      <w:r w:rsidRPr="00EA305D">
        <w:rPr>
          <w:rFonts w:ascii="Arial" w:hAnsi="Arial" w:cs="Arial"/>
          <w:w w:val="130"/>
        </w:rPr>
        <w:t>AND</w:t>
      </w:r>
      <w:r w:rsidRPr="00EA305D">
        <w:rPr>
          <w:rFonts w:ascii="Arial" w:hAnsi="Arial" w:cs="Arial"/>
          <w:spacing w:val="-25"/>
          <w:w w:val="130"/>
        </w:rPr>
        <w:t xml:space="preserve"> </w:t>
      </w:r>
      <w:r w:rsidRPr="00EA305D">
        <w:rPr>
          <w:rFonts w:ascii="Arial" w:hAnsi="Arial" w:cs="Arial"/>
          <w:w w:val="130"/>
        </w:rPr>
        <w:t>DISCIPLINARY</w:t>
      </w:r>
      <w:r w:rsidRPr="00EA305D">
        <w:rPr>
          <w:rFonts w:ascii="Arial" w:hAnsi="Arial" w:cs="Arial"/>
          <w:spacing w:val="-25"/>
          <w:w w:val="130"/>
        </w:rPr>
        <w:t xml:space="preserve"> </w:t>
      </w:r>
      <w:r w:rsidRPr="00EA305D">
        <w:rPr>
          <w:rFonts w:ascii="Arial" w:hAnsi="Arial" w:cs="Arial"/>
          <w:w w:val="130"/>
        </w:rPr>
        <w:t>SANCTIONS</w:t>
      </w:r>
    </w:p>
    <w:p w:rsidR="00CF753E" w:rsidRPr="00EA305D" w:rsidRDefault="00707690" w:rsidP="00EA305D">
      <w:pPr>
        <w:pStyle w:val="BodyText"/>
        <w:spacing w:before="142" w:line="259" w:lineRule="auto"/>
        <w:ind w:right="232"/>
        <w:rPr>
          <w:rFonts w:ascii="Arial" w:hAnsi="Arial" w:cs="Arial"/>
          <w:strike/>
        </w:rPr>
      </w:pPr>
      <w:r w:rsidRPr="00EA305D">
        <w:rPr>
          <w:rFonts w:ascii="Arial" w:hAnsi="Arial" w:cs="Arial"/>
          <w:w w:val="120"/>
        </w:rPr>
        <w:t xml:space="preserve">Supportive measures include: services, accommodations, and/or other assistance that the School puts in place for a complainant after receiving notice of alleged sexual misconduct but before any final outcomes – investigatory, disciplinary, or remedial – have been determined. </w:t>
      </w:r>
    </w:p>
    <w:p w:rsidR="003F04ED" w:rsidRPr="00EA305D" w:rsidRDefault="00707690" w:rsidP="00EA305D">
      <w:pPr>
        <w:pStyle w:val="BodyText"/>
        <w:spacing w:before="109" w:line="259" w:lineRule="auto"/>
        <w:ind w:right="160"/>
        <w:rPr>
          <w:rFonts w:ascii="Arial" w:hAnsi="Arial" w:cs="Arial"/>
          <w:w w:val="120"/>
        </w:rPr>
      </w:pPr>
      <w:r w:rsidRPr="00EA305D">
        <w:rPr>
          <w:rFonts w:ascii="Arial" w:hAnsi="Arial" w:cs="Arial"/>
          <w:w w:val="120"/>
        </w:rPr>
        <w:t xml:space="preserve">Upon receiving a report of sexual harassment, the School </w:t>
      </w:r>
      <w:r w:rsidR="00D30BB0" w:rsidRPr="00EA305D">
        <w:rPr>
          <w:rFonts w:ascii="Arial" w:hAnsi="Arial" w:cs="Arial"/>
        </w:rPr>
        <w:t>will</w:t>
      </w:r>
      <w:r w:rsidRPr="00EA305D">
        <w:rPr>
          <w:rFonts w:ascii="Arial" w:hAnsi="Arial" w:cs="Arial"/>
          <w:w w:val="120"/>
        </w:rPr>
        <w:t xml:space="preserve"> consult with the complainant and/or their advocate – will determine which measures are appropriate to ensure the complainant’s safety and </w:t>
      </w:r>
      <w:r w:rsidRPr="00EA305D">
        <w:rPr>
          <w:rFonts w:ascii="Arial" w:hAnsi="Arial" w:cs="Arial"/>
          <w:spacing w:val="-4"/>
          <w:w w:val="120"/>
        </w:rPr>
        <w:t xml:space="preserve">equal </w:t>
      </w:r>
      <w:r w:rsidRPr="00EA305D">
        <w:rPr>
          <w:rFonts w:ascii="Arial" w:hAnsi="Arial" w:cs="Arial"/>
          <w:w w:val="120"/>
        </w:rPr>
        <w:t>access to educational programs and activities</w:t>
      </w:r>
    </w:p>
    <w:p w:rsidR="00CF753E" w:rsidRPr="00EA305D" w:rsidRDefault="00707690" w:rsidP="00EA305D">
      <w:pPr>
        <w:pStyle w:val="Heading1"/>
        <w:numPr>
          <w:ilvl w:val="0"/>
          <w:numId w:val="1"/>
        </w:numPr>
        <w:tabs>
          <w:tab w:val="left" w:pos="311"/>
        </w:tabs>
        <w:spacing w:before="210"/>
        <w:ind w:left="310" w:hanging="191"/>
        <w:rPr>
          <w:rFonts w:ascii="Arial" w:hAnsi="Arial" w:cs="Arial"/>
        </w:rPr>
      </w:pPr>
      <w:r w:rsidRPr="00EA305D">
        <w:rPr>
          <w:rFonts w:ascii="Arial" w:hAnsi="Arial" w:cs="Arial"/>
          <w:w w:val="130"/>
        </w:rPr>
        <w:t>INVESTIGATIONS</w:t>
      </w:r>
    </w:p>
    <w:p w:rsidR="00CF753E" w:rsidRPr="00EA305D" w:rsidRDefault="00707690" w:rsidP="00EA305D">
      <w:pPr>
        <w:pStyle w:val="BodyText"/>
        <w:spacing w:before="76" w:line="259" w:lineRule="auto"/>
        <w:ind w:right="228"/>
        <w:rPr>
          <w:rFonts w:ascii="Arial" w:hAnsi="Arial" w:cs="Arial"/>
        </w:rPr>
      </w:pPr>
      <w:r w:rsidRPr="00EA305D">
        <w:rPr>
          <w:rFonts w:ascii="Arial" w:hAnsi="Arial" w:cs="Arial"/>
          <w:w w:val="120"/>
        </w:rPr>
        <w:t>The School shall investigate the allegations in any formal complaint and send written</w:t>
      </w:r>
      <w:r w:rsidRPr="00EA305D">
        <w:rPr>
          <w:rFonts w:ascii="Arial" w:hAnsi="Arial" w:cs="Arial"/>
          <w:spacing w:val="-13"/>
          <w:w w:val="120"/>
        </w:rPr>
        <w:t xml:space="preserve"> </w:t>
      </w:r>
      <w:r w:rsidRPr="00EA305D">
        <w:rPr>
          <w:rFonts w:ascii="Arial" w:hAnsi="Arial" w:cs="Arial"/>
          <w:w w:val="120"/>
        </w:rPr>
        <w:t>notice</w:t>
      </w:r>
      <w:r w:rsidRPr="00EA305D">
        <w:rPr>
          <w:rFonts w:ascii="Arial" w:hAnsi="Arial" w:cs="Arial"/>
          <w:spacing w:val="-13"/>
          <w:w w:val="120"/>
        </w:rPr>
        <w:t xml:space="preserve"> </w:t>
      </w:r>
      <w:r w:rsidRPr="00EA305D">
        <w:rPr>
          <w:rFonts w:ascii="Arial" w:hAnsi="Arial" w:cs="Arial"/>
          <w:w w:val="120"/>
        </w:rPr>
        <w:t>to</w:t>
      </w:r>
      <w:r w:rsidRPr="00EA305D">
        <w:rPr>
          <w:rFonts w:ascii="Arial" w:hAnsi="Arial" w:cs="Arial"/>
          <w:spacing w:val="-13"/>
          <w:w w:val="120"/>
        </w:rPr>
        <w:t xml:space="preserve"> </w:t>
      </w:r>
      <w:r w:rsidRPr="00EA305D">
        <w:rPr>
          <w:rFonts w:ascii="Arial" w:hAnsi="Arial" w:cs="Arial"/>
          <w:w w:val="120"/>
        </w:rPr>
        <w:t>both</w:t>
      </w:r>
      <w:r w:rsidRPr="00EA305D">
        <w:rPr>
          <w:rFonts w:ascii="Arial" w:hAnsi="Arial" w:cs="Arial"/>
          <w:spacing w:val="-13"/>
          <w:w w:val="120"/>
        </w:rPr>
        <w:t xml:space="preserve"> </w:t>
      </w:r>
      <w:r w:rsidRPr="00EA305D">
        <w:rPr>
          <w:rFonts w:ascii="Arial" w:hAnsi="Arial" w:cs="Arial"/>
          <w:w w:val="120"/>
        </w:rPr>
        <w:t>parties</w:t>
      </w:r>
      <w:r w:rsidRPr="00EA305D">
        <w:rPr>
          <w:rFonts w:ascii="Arial" w:hAnsi="Arial" w:cs="Arial"/>
          <w:spacing w:val="-13"/>
          <w:w w:val="120"/>
        </w:rPr>
        <w:t xml:space="preserve"> </w:t>
      </w:r>
      <w:r w:rsidRPr="00EA305D">
        <w:rPr>
          <w:rFonts w:ascii="Arial" w:hAnsi="Arial" w:cs="Arial"/>
          <w:w w:val="120"/>
        </w:rPr>
        <w:t>(complainants</w:t>
      </w:r>
      <w:r w:rsidRPr="00EA305D">
        <w:rPr>
          <w:rFonts w:ascii="Arial" w:hAnsi="Arial" w:cs="Arial"/>
          <w:spacing w:val="-13"/>
          <w:w w:val="120"/>
        </w:rPr>
        <w:t xml:space="preserve"> </w:t>
      </w:r>
      <w:r w:rsidRPr="00EA305D">
        <w:rPr>
          <w:rFonts w:ascii="Arial" w:hAnsi="Arial" w:cs="Arial"/>
          <w:w w:val="120"/>
        </w:rPr>
        <w:t>and</w:t>
      </w:r>
      <w:r w:rsidRPr="00EA305D">
        <w:rPr>
          <w:rFonts w:ascii="Arial" w:hAnsi="Arial" w:cs="Arial"/>
          <w:spacing w:val="-13"/>
          <w:w w:val="120"/>
        </w:rPr>
        <w:t xml:space="preserve"> </w:t>
      </w:r>
      <w:r w:rsidRPr="00EA305D">
        <w:rPr>
          <w:rFonts w:ascii="Arial" w:hAnsi="Arial" w:cs="Arial"/>
          <w:w w:val="120"/>
        </w:rPr>
        <w:t>respondents)</w:t>
      </w:r>
      <w:r w:rsidRPr="00EA305D">
        <w:rPr>
          <w:rFonts w:ascii="Arial" w:hAnsi="Arial" w:cs="Arial"/>
          <w:spacing w:val="-13"/>
          <w:w w:val="120"/>
        </w:rPr>
        <w:t xml:space="preserve"> </w:t>
      </w:r>
      <w:r w:rsidRPr="00EA305D">
        <w:rPr>
          <w:rFonts w:ascii="Arial" w:hAnsi="Arial" w:cs="Arial"/>
          <w:w w:val="120"/>
        </w:rPr>
        <w:t>of</w:t>
      </w:r>
      <w:r w:rsidRPr="00EA305D">
        <w:rPr>
          <w:rFonts w:ascii="Arial" w:hAnsi="Arial" w:cs="Arial"/>
          <w:spacing w:val="-13"/>
          <w:w w:val="120"/>
        </w:rPr>
        <w:t xml:space="preserve"> </w:t>
      </w:r>
      <w:r w:rsidRPr="00EA305D">
        <w:rPr>
          <w:rFonts w:ascii="Arial" w:hAnsi="Arial" w:cs="Arial"/>
          <w:w w:val="120"/>
        </w:rPr>
        <w:t>the</w:t>
      </w:r>
      <w:r w:rsidRPr="00EA305D">
        <w:rPr>
          <w:rFonts w:ascii="Arial" w:hAnsi="Arial" w:cs="Arial"/>
          <w:spacing w:val="-13"/>
          <w:w w:val="120"/>
        </w:rPr>
        <w:t xml:space="preserve"> </w:t>
      </w:r>
      <w:r w:rsidRPr="00EA305D">
        <w:rPr>
          <w:rFonts w:ascii="Arial" w:hAnsi="Arial" w:cs="Arial"/>
          <w:w w:val="120"/>
        </w:rPr>
        <w:t>allegations upon receipt of a formal</w:t>
      </w:r>
      <w:r w:rsidRPr="00EA305D">
        <w:rPr>
          <w:rFonts w:ascii="Arial" w:hAnsi="Arial" w:cs="Arial"/>
          <w:spacing w:val="-6"/>
          <w:w w:val="120"/>
        </w:rPr>
        <w:t xml:space="preserve"> </w:t>
      </w:r>
      <w:r w:rsidRPr="00EA305D">
        <w:rPr>
          <w:rFonts w:ascii="Arial" w:hAnsi="Arial" w:cs="Arial"/>
          <w:w w:val="120"/>
        </w:rPr>
        <w:t>complaint.</w:t>
      </w:r>
    </w:p>
    <w:p w:rsidR="00CF753E" w:rsidRPr="00EA305D" w:rsidRDefault="00D30BB0" w:rsidP="00EA305D">
      <w:pPr>
        <w:pStyle w:val="BodyText"/>
        <w:spacing w:before="116" w:line="259" w:lineRule="auto"/>
        <w:ind w:right="165"/>
        <w:rPr>
          <w:rFonts w:ascii="Arial" w:hAnsi="Arial" w:cs="Arial"/>
        </w:rPr>
      </w:pPr>
      <w:r w:rsidRPr="00EA305D">
        <w:rPr>
          <w:rFonts w:ascii="Arial" w:hAnsi="Arial" w:cs="Arial"/>
          <w:w w:val="120"/>
        </w:rPr>
        <w:t xml:space="preserve">The </w:t>
      </w:r>
      <w:r w:rsidR="00707690" w:rsidRPr="00EA305D">
        <w:rPr>
          <w:rFonts w:ascii="Arial" w:hAnsi="Arial" w:cs="Arial"/>
          <w:w w:val="120"/>
        </w:rPr>
        <w:t>Title IX Coordinator shall designate an impartial individual to serve as the Investigator and conduct an investigation. The Investigator may be the Title IX Coordinator</w:t>
      </w:r>
      <w:r w:rsidRPr="00EA305D">
        <w:rPr>
          <w:rFonts w:ascii="Arial" w:hAnsi="Arial" w:cs="Arial"/>
          <w:w w:val="120"/>
        </w:rPr>
        <w:t xml:space="preserve">.  </w:t>
      </w:r>
      <w:r w:rsidR="00707690" w:rsidRPr="00EA305D">
        <w:rPr>
          <w:rFonts w:ascii="Arial" w:hAnsi="Arial" w:cs="Arial"/>
          <w:w w:val="120"/>
        </w:rPr>
        <w:t>During the grievance process and when investigating, the Investigator shall comply with the following:</w:t>
      </w:r>
    </w:p>
    <w:p w:rsidR="00CF753E" w:rsidRPr="00EA305D" w:rsidRDefault="00707690" w:rsidP="00EA305D">
      <w:pPr>
        <w:pStyle w:val="BodyText"/>
        <w:spacing w:before="110" w:line="259" w:lineRule="auto"/>
        <w:ind w:right="740"/>
        <w:rPr>
          <w:rFonts w:ascii="Arial" w:hAnsi="Arial" w:cs="Arial"/>
        </w:rPr>
      </w:pPr>
      <w:r w:rsidRPr="00EA305D">
        <w:rPr>
          <w:rFonts w:ascii="Arial" w:hAnsi="Arial" w:cs="Arial"/>
          <w:w w:val="120"/>
        </w:rPr>
        <w:t>The burden of gathering evidence and burden of proof must remain on the School, not on the parties.</w:t>
      </w:r>
    </w:p>
    <w:p w:rsidR="00CF753E" w:rsidRPr="00EA305D" w:rsidRDefault="00707690" w:rsidP="00EA305D">
      <w:pPr>
        <w:pStyle w:val="BodyText"/>
        <w:spacing w:before="117" w:line="259" w:lineRule="auto"/>
        <w:ind w:right="523"/>
        <w:rPr>
          <w:rFonts w:ascii="Arial" w:hAnsi="Arial" w:cs="Arial"/>
        </w:rPr>
      </w:pPr>
      <w:r w:rsidRPr="00EA305D">
        <w:rPr>
          <w:rFonts w:ascii="Arial" w:hAnsi="Arial" w:cs="Arial"/>
          <w:w w:val="120"/>
        </w:rPr>
        <w:t>The</w:t>
      </w:r>
      <w:r w:rsidRPr="00EA305D">
        <w:rPr>
          <w:rFonts w:ascii="Arial" w:hAnsi="Arial" w:cs="Arial"/>
          <w:spacing w:val="-9"/>
          <w:w w:val="120"/>
        </w:rPr>
        <w:t xml:space="preserve"> </w:t>
      </w:r>
      <w:r w:rsidRPr="00EA305D">
        <w:rPr>
          <w:rFonts w:ascii="Arial" w:hAnsi="Arial" w:cs="Arial"/>
          <w:w w:val="120"/>
        </w:rPr>
        <w:t>School</w:t>
      </w:r>
      <w:r w:rsidRPr="00EA305D">
        <w:rPr>
          <w:rFonts w:ascii="Arial" w:hAnsi="Arial" w:cs="Arial"/>
          <w:spacing w:val="-8"/>
          <w:w w:val="120"/>
        </w:rPr>
        <w:t xml:space="preserve"> </w:t>
      </w:r>
      <w:r w:rsidRPr="00EA305D">
        <w:rPr>
          <w:rFonts w:ascii="Arial" w:hAnsi="Arial" w:cs="Arial"/>
          <w:w w:val="120"/>
        </w:rPr>
        <w:t>must</w:t>
      </w:r>
      <w:r w:rsidRPr="00EA305D">
        <w:rPr>
          <w:rFonts w:ascii="Arial" w:hAnsi="Arial" w:cs="Arial"/>
          <w:spacing w:val="-9"/>
          <w:w w:val="120"/>
        </w:rPr>
        <w:t xml:space="preserve"> </w:t>
      </w:r>
      <w:r w:rsidRPr="00EA305D">
        <w:rPr>
          <w:rFonts w:ascii="Arial" w:hAnsi="Arial" w:cs="Arial"/>
          <w:w w:val="120"/>
        </w:rPr>
        <w:t>provide</w:t>
      </w:r>
      <w:r w:rsidRPr="00EA305D">
        <w:rPr>
          <w:rFonts w:ascii="Arial" w:hAnsi="Arial" w:cs="Arial"/>
          <w:spacing w:val="-8"/>
          <w:w w:val="120"/>
        </w:rPr>
        <w:t xml:space="preserve"> </w:t>
      </w:r>
      <w:r w:rsidRPr="00EA305D">
        <w:rPr>
          <w:rFonts w:ascii="Arial" w:hAnsi="Arial" w:cs="Arial"/>
          <w:w w:val="120"/>
        </w:rPr>
        <w:t>equal</w:t>
      </w:r>
      <w:r w:rsidRPr="00EA305D">
        <w:rPr>
          <w:rFonts w:ascii="Arial" w:hAnsi="Arial" w:cs="Arial"/>
          <w:spacing w:val="-9"/>
          <w:w w:val="120"/>
        </w:rPr>
        <w:t xml:space="preserve"> </w:t>
      </w:r>
      <w:r w:rsidRPr="00EA305D">
        <w:rPr>
          <w:rFonts w:ascii="Arial" w:hAnsi="Arial" w:cs="Arial"/>
          <w:w w:val="120"/>
        </w:rPr>
        <w:t>opportunity</w:t>
      </w:r>
      <w:r w:rsidRPr="00EA305D">
        <w:rPr>
          <w:rFonts w:ascii="Arial" w:hAnsi="Arial" w:cs="Arial"/>
          <w:spacing w:val="-8"/>
          <w:w w:val="120"/>
        </w:rPr>
        <w:t xml:space="preserve"> </w:t>
      </w:r>
      <w:r w:rsidRPr="00EA305D">
        <w:rPr>
          <w:rFonts w:ascii="Arial" w:hAnsi="Arial" w:cs="Arial"/>
          <w:w w:val="120"/>
        </w:rPr>
        <w:t>for</w:t>
      </w:r>
      <w:r w:rsidRPr="00EA305D">
        <w:rPr>
          <w:rFonts w:ascii="Arial" w:hAnsi="Arial" w:cs="Arial"/>
          <w:spacing w:val="-9"/>
          <w:w w:val="120"/>
        </w:rPr>
        <w:t xml:space="preserve"> </w:t>
      </w:r>
      <w:r w:rsidRPr="00EA305D">
        <w:rPr>
          <w:rFonts w:ascii="Arial" w:hAnsi="Arial" w:cs="Arial"/>
          <w:w w:val="120"/>
        </w:rPr>
        <w:t>the</w:t>
      </w:r>
      <w:r w:rsidRPr="00EA305D">
        <w:rPr>
          <w:rFonts w:ascii="Arial" w:hAnsi="Arial" w:cs="Arial"/>
          <w:spacing w:val="-8"/>
          <w:w w:val="120"/>
        </w:rPr>
        <w:t xml:space="preserve"> </w:t>
      </w:r>
      <w:r w:rsidRPr="00EA305D">
        <w:rPr>
          <w:rFonts w:ascii="Arial" w:hAnsi="Arial" w:cs="Arial"/>
          <w:w w:val="120"/>
        </w:rPr>
        <w:t>parties</w:t>
      </w:r>
      <w:r w:rsidRPr="00EA305D">
        <w:rPr>
          <w:rFonts w:ascii="Arial" w:hAnsi="Arial" w:cs="Arial"/>
          <w:spacing w:val="-9"/>
          <w:w w:val="120"/>
        </w:rPr>
        <w:t xml:space="preserve"> </w:t>
      </w:r>
      <w:r w:rsidRPr="00EA305D">
        <w:rPr>
          <w:rFonts w:ascii="Arial" w:hAnsi="Arial" w:cs="Arial"/>
          <w:w w:val="120"/>
        </w:rPr>
        <w:t>to</w:t>
      </w:r>
      <w:r w:rsidRPr="00EA305D">
        <w:rPr>
          <w:rFonts w:ascii="Arial" w:hAnsi="Arial" w:cs="Arial"/>
          <w:spacing w:val="-8"/>
          <w:w w:val="120"/>
        </w:rPr>
        <w:t xml:space="preserve"> </w:t>
      </w:r>
      <w:r w:rsidRPr="00EA305D">
        <w:rPr>
          <w:rFonts w:ascii="Arial" w:hAnsi="Arial" w:cs="Arial"/>
          <w:w w:val="120"/>
        </w:rPr>
        <w:t>present</w:t>
      </w:r>
      <w:r w:rsidRPr="00EA305D">
        <w:rPr>
          <w:rFonts w:ascii="Arial" w:hAnsi="Arial" w:cs="Arial"/>
          <w:spacing w:val="-9"/>
          <w:w w:val="120"/>
        </w:rPr>
        <w:t xml:space="preserve"> </w:t>
      </w:r>
      <w:r w:rsidRPr="00EA305D">
        <w:rPr>
          <w:rFonts w:ascii="Arial" w:hAnsi="Arial" w:cs="Arial"/>
          <w:w w:val="120"/>
        </w:rPr>
        <w:t>fact</w:t>
      </w:r>
      <w:r w:rsidRPr="00EA305D">
        <w:rPr>
          <w:rFonts w:ascii="Arial" w:hAnsi="Arial" w:cs="Arial"/>
          <w:spacing w:val="-8"/>
          <w:w w:val="120"/>
        </w:rPr>
        <w:t xml:space="preserve"> </w:t>
      </w:r>
      <w:r w:rsidRPr="00EA305D">
        <w:rPr>
          <w:rFonts w:ascii="Arial" w:hAnsi="Arial" w:cs="Arial"/>
          <w:spacing w:val="-6"/>
          <w:w w:val="120"/>
        </w:rPr>
        <w:t xml:space="preserve">and </w:t>
      </w:r>
      <w:r w:rsidRPr="00EA305D">
        <w:rPr>
          <w:rFonts w:ascii="Arial" w:hAnsi="Arial" w:cs="Arial"/>
          <w:w w:val="120"/>
        </w:rPr>
        <w:t>expert witnesses and other evidence.</w:t>
      </w:r>
    </w:p>
    <w:p w:rsidR="00CF753E" w:rsidRPr="00EA305D" w:rsidRDefault="00707690" w:rsidP="00EA305D">
      <w:pPr>
        <w:pStyle w:val="BodyText"/>
        <w:spacing w:before="117" w:line="259" w:lineRule="auto"/>
        <w:ind w:right="395"/>
        <w:rPr>
          <w:rFonts w:ascii="Arial" w:hAnsi="Arial" w:cs="Arial"/>
        </w:rPr>
      </w:pPr>
      <w:r w:rsidRPr="00EA305D">
        <w:rPr>
          <w:rFonts w:ascii="Arial" w:hAnsi="Arial" w:cs="Arial"/>
          <w:w w:val="120"/>
        </w:rPr>
        <w:t>The</w:t>
      </w:r>
      <w:r w:rsidRPr="00EA305D">
        <w:rPr>
          <w:rFonts w:ascii="Arial" w:hAnsi="Arial" w:cs="Arial"/>
          <w:spacing w:val="-5"/>
          <w:w w:val="120"/>
        </w:rPr>
        <w:t xml:space="preserve"> </w:t>
      </w:r>
      <w:r w:rsidRPr="00EA305D">
        <w:rPr>
          <w:rFonts w:ascii="Arial" w:hAnsi="Arial" w:cs="Arial"/>
          <w:w w:val="120"/>
        </w:rPr>
        <w:t>School</w:t>
      </w:r>
      <w:r w:rsidRPr="00EA305D">
        <w:rPr>
          <w:rFonts w:ascii="Arial" w:hAnsi="Arial" w:cs="Arial"/>
          <w:spacing w:val="-4"/>
          <w:w w:val="120"/>
        </w:rPr>
        <w:t xml:space="preserve"> </w:t>
      </w:r>
      <w:r w:rsidRPr="00EA305D">
        <w:rPr>
          <w:rFonts w:ascii="Arial" w:hAnsi="Arial" w:cs="Arial"/>
          <w:w w:val="120"/>
        </w:rPr>
        <w:t>must</w:t>
      </w:r>
      <w:r w:rsidRPr="00EA305D">
        <w:rPr>
          <w:rFonts w:ascii="Arial" w:hAnsi="Arial" w:cs="Arial"/>
          <w:spacing w:val="-5"/>
          <w:w w:val="120"/>
        </w:rPr>
        <w:t xml:space="preserve"> </w:t>
      </w:r>
      <w:r w:rsidRPr="00EA305D">
        <w:rPr>
          <w:rFonts w:ascii="Arial" w:hAnsi="Arial" w:cs="Arial"/>
          <w:w w:val="120"/>
        </w:rPr>
        <w:t>not</w:t>
      </w:r>
      <w:r w:rsidRPr="00EA305D">
        <w:rPr>
          <w:rFonts w:ascii="Arial" w:hAnsi="Arial" w:cs="Arial"/>
          <w:spacing w:val="-4"/>
          <w:w w:val="120"/>
        </w:rPr>
        <w:t xml:space="preserve"> </w:t>
      </w:r>
      <w:r w:rsidRPr="00EA305D">
        <w:rPr>
          <w:rFonts w:ascii="Arial" w:hAnsi="Arial" w:cs="Arial"/>
          <w:w w:val="120"/>
        </w:rPr>
        <w:t>restrict</w:t>
      </w:r>
      <w:r w:rsidRPr="00EA305D">
        <w:rPr>
          <w:rFonts w:ascii="Arial" w:hAnsi="Arial" w:cs="Arial"/>
          <w:spacing w:val="-4"/>
          <w:w w:val="120"/>
        </w:rPr>
        <w:t xml:space="preserve"> </w:t>
      </w:r>
      <w:r w:rsidRPr="00EA305D">
        <w:rPr>
          <w:rFonts w:ascii="Arial" w:hAnsi="Arial" w:cs="Arial"/>
          <w:w w:val="120"/>
        </w:rPr>
        <w:t>the</w:t>
      </w:r>
      <w:r w:rsidRPr="00EA305D">
        <w:rPr>
          <w:rFonts w:ascii="Arial" w:hAnsi="Arial" w:cs="Arial"/>
          <w:spacing w:val="-5"/>
          <w:w w:val="120"/>
        </w:rPr>
        <w:t xml:space="preserve"> </w:t>
      </w:r>
      <w:r w:rsidRPr="00EA305D">
        <w:rPr>
          <w:rFonts w:ascii="Arial" w:hAnsi="Arial" w:cs="Arial"/>
          <w:w w:val="120"/>
        </w:rPr>
        <w:t>ability</w:t>
      </w:r>
      <w:r w:rsidRPr="00EA305D">
        <w:rPr>
          <w:rFonts w:ascii="Arial" w:hAnsi="Arial" w:cs="Arial"/>
          <w:spacing w:val="-4"/>
          <w:w w:val="120"/>
        </w:rPr>
        <w:t xml:space="preserve"> </w:t>
      </w:r>
      <w:r w:rsidRPr="00EA305D">
        <w:rPr>
          <w:rFonts w:ascii="Arial" w:hAnsi="Arial" w:cs="Arial"/>
          <w:w w:val="120"/>
        </w:rPr>
        <w:t>of</w:t>
      </w:r>
      <w:r w:rsidRPr="00EA305D">
        <w:rPr>
          <w:rFonts w:ascii="Arial" w:hAnsi="Arial" w:cs="Arial"/>
          <w:spacing w:val="-4"/>
          <w:w w:val="120"/>
        </w:rPr>
        <w:t xml:space="preserve"> </w:t>
      </w:r>
      <w:r w:rsidRPr="00EA305D">
        <w:rPr>
          <w:rFonts w:ascii="Arial" w:hAnsi="Arial" w:cs="Arial"/>
          <w:w w:val="120"/>
        </w:rPr>
        <w:t>the</w:t>
      </w:r>
      <w:r w:rsidRPr="00EA305D">
        <w:rPr>
          <w:rFonts w:ascii="Arial" w:hAnsi="Arial" w:cs="Arial"/>
          <w:spacing w:val="-5"/>
          <w:w w:val="120"/>
        </w:rPr>
        <w:t xml:space="preserve"> </w:t>
      </w:r>
      <w:r w:rsidRPr="00EA305D">
        <w:rPr>
          <w:rFonts w:ascii="Arial" w:hAnsi="Arial" w:cs="Arial"/>
          <w:w w:val="120"/>
        </w:rPr>
        <w:t>parties</w:t>
      </w:r>
      <w:r w:rsidRPr="00EA305D">
        <w:rPr>
          <w:rFonts w:ascii="Arial" w:hAnsi="Arial" w:cs="Arial"/>
          <w:spacing w:val="-4"/>
          <w:w w:val="120"/>
        </w:rPr>
        <w:t xml:space="preserve"> </w:t>
      </w:r>
      <w:r w:rsidRPr="00EA305D">
        <w:rPr>
          <w:rFonts w:ascii="Arial" w:hAnsi="Arial" w:cs="Arial"/>
          <w:w w:val="120"/>
        </w:rPr>
        <w:t>to</w:t>
      </w:r>
      <w:r w:rsidRPr="00EA305D">
        <w:rPr>
          <w:rFonts w:ascii="Arial" w:hAnsi="Arial" w:cs="Arial"/>
          <w:spacing w:val="-5"/>
          <w:w w:val="120"/>
        </w:rPr>
        <w:t xml:space="preserve"> </w:t>
      </w:r>
      <w:r w:rsidRPr="00EA305D">
        <w:rPr>
          <w:rFonts w:ascii="Arial" w:hAnsi="Arial" w:cs="Arial"/>
          <w:w w:val="120"/>
        </w:rPr>
        <w:t>discuss</w:t>
      </w:r>
      <w:r w:rsidRPr="00EA305D">
        <w:rPr>
          <w:rFonts w:ascii="Arial" w:hAnsi="Arial" w:cs="Arial"/>
          <w:spacing w:val="-4"/>
          <w:w w:val="120"/>
        </w:rPr>
        <w:t xml:space="preserve"> </w:t>
      </w:r>
      <w:r w:rsidRPr="00EA305D">
        <w:rPr>
          <w:rFonts w:ascii="Arial" w:hAnsi="Arial" w:cs="Arial"/>
          <w:w w:val="120"/>
        </w:rPr>
        <w:t>the</w:t>
      </w:r>
      <w:r w:rsidRPr="00EA305D">
        <w:rPr>
          <w:rFonts w:ascii="Arial" w:hAnsi="Arial" w:cs="Arial"/>
          <w:spacing w:val="-4"/>
          <w:w w:val="120"/>
        </w:rPr>
        <w:t xml:space="preserve"> </w:t>
      </w:r>
      <w:r w:rsidRPr="00EA305D">
        <w:rPr>
          <w:rFonts w:ascii="Arial" w:hAnsi="Arial" w:cs="Arial"/>
          <w:w w:val="120"/>
        </w:rPr>
        <w:t>allegations or gather evidence (e.g., no “gag</w:t>
      </w:r>
      <w:r w:rsidRPr="00EA305D">
        <w:rPr>
          <w:rFonts w:ascii="Arial" w:hAnsi="Arial" w:cs="Arial"/>
          <w:spacing w:val="-17"/>
          <w:w w:val="120"/>
        </w:rPr>
        <w:t xml:space="preserve"> </w:t>
      </w:r>
      <w:r w:rsidRPr="00EA305D">
        <w:rPr>
          <w:rFonts w:ascii="Arial" w:hAnsi="Arial" w:cs="Arial"/>
          <w:w w:val="120"/>
        </w:rPr>
        <w:t>orders”).</w:t>
      </w:r>
    </w:p>
    <w:p w:rsidR="00CF753E" w:rsidRPr="00EA305D" w:rsidRDefault="00707690" w:rsidP="00EA305D">
      <w:pPr>
        <w:pStyle w:val="BodyText"/>
        <w:spacing w:before="118" w:line="259" w:lineRule="auto"/>
        <w:ind w:right="343"/>
        <w:rPr>
          <w:rFonts w:ascii="Arial" w:hAnsi="Arial" w:cs="Arial"/>
        </w:rPr>
      </w:pPr>
      <w:r w:rsidRPr="00EA305D">
        <w:rPr>
          <w:rFonts w:ascii="Arial" w:hAnsi="Arial" w:cs="Arial"/>
          <w:w w:val="115"/>
        </w:rPr>
        <w:t xml:space="preserve">Parties must have the same opportunity to select an advisor of the party’s </w:t>
      </w:r>
      <w:r w:rsidRPr="00EA305D">
        <w:rPr>
          <w:rFonts w:ascii="Arial" w:hAnsi="Arial" w:cs="Arial"/>
          <w:spacing w:val="-3"/>
          <w:w w:val="115"/>
        </w:rPr>
        <w:t xml:space="preserve">choice </w:t>
      </w:r>
      <w:r w:rsidRPr="00EA305D">
        <w:rPr>
          <w:rFonts w:ascii="Arial" w:hAnsi="Arial" w:cs="Arial"/>
          <w:w w:val="115"/>
        </w:rPr>
        <w:t>who may be, but need not be, an</w:t>
      </w:r>
      <w:r w:rsidRPr="00EA305D">
        <w:rPr>
          <w:rFonts w:ascii="Arial" w:hAnsi="Arial" w:cs="Arial"/>
          <w:spacing w:val="6"/>
          <w:w w:val="115"/>
        </w:rPr>
        <w:t xml:space="preserve"> </w:t>
      </w:r>
      <w:r w:rsidRPr="00EA305D">
        <w:rPr>
          <w:rFonts w:ascii="Arial" w:hAnsi="Arial" w:cs="Arial"/>
          <w:w w:val="115"/>
        </w:rPr>
        <w:t>attorney.</w:t>
      </w:r>
    </w:p>
    <w:p w:rsidR="00CF753E" w:rsidRDefault="00707690" w:rsidP="00EA305D">
      <w:pPr>
        <w:pStyle w:val="BodyText"/>
        <w:spacing w:before="117" w:line="259" w:lineRule="auto"/>
        <w:ind w:right="1314"/>
        <w:rPr>
          <w:rFonts w:ascii="Arial" w:hAnsi="Arial" w:cs="Arial"/>
          <w:w w:val="120"/>
        </w:rPr>
      </w:pPr>
      <w:r w:rsidRPr="00EA305D">
        <w:rPr>
          <w:rFonts w:ascii="Arial" w:hAnsi="Arial" w:cs="Arial"/>
          <w:w w:val="120"/>
        </w:rPr>
        <w:t>The School shall send a written notice to the parties (complainant and respondent) of any investigative interviews, meetings, or hearings.</w:t>
      </w:r>
    </w:p>
    <w:p w:rsidR="00EA305D" w:rsidRPr="00EA305D" w:rsidRDefault="00EA305D" w:rsidP="00EA305D">
      <w:pPr>
        <w:pStyle w:val="BodyText"/>
        <w:spacing w:before="117" w:line="259" w:lineRule="auto"/>
        <w:ind w:right="1314"/>
        <w:rPr>
          <w:rFonts w:ascii="Arial" w:hAnsi="Arial" w:cs="Arial"/>
        </w:rPr>
      </w:pPr>
    </w:p>
    <w:p w:rsidR="00CF753E" w:rsidRPr="00EA305D" w:rsidRDefault="00707690" w:rsidP="00EA305D">
      <w:pPr>
        <w:pStyle w:val="BodyText"/>
        <w:spacing w:before="117" w:line="259" w:lineRule="auto"/>
        <w:ind w:right="276"/>
        <w:rPr>
          <w:rFonts w:ascii="Arial" w:hAnsi="Arial" w:cs="Arial"/>
        </w:rPr>
      </w:pPr>
      <w:r w:rsidRPr="00EA305D">
        <w:rPr>
          <w:rFonts w:ascii="Arial" w:hAnsi="Arial" w:cs="Arial"/>
          <w:w w:val="120"/>
        </w:rPr>
        <w:lastRenderedPageBreak/>
        <w:t>The School shall send the parties, and their advisors, evidence directly related to</w:t>
      </w:r>
      <w:r w:rsidRPr="00EA305D">
        <w:rPr>
          <w:rFonts w:ascii="Arial" w:hAnsi="Arial" w:cs="Arial"/>
          <w:spacing w:val="-13"/>
          <w:w w:val="120"/>
        </w:rPr>
        <w:t xml:space="preserve"> </w:t>
      </w:r>
      <w:r w:rsidRPr="00EA305D">
        <w:rPr>
          <w:rFonts w:ascii="Arial" w:hAnsi="Arial" w:cs="Arial"/>
          <w:w w:val="120"/>
        </w:rPr>
        <w:t>the</w:t>
      </w:r>
      <w:r w:rsidRPr="00EA305D">
        <w:rPr>
          <w:rFonts w:ascii="Arial" w:hAnsi="Arial" w:cs="Arial"/>
          <w:spacing w:val="-12"/>
          <w:w w:val="120"/>
        </w:rPr>
        <w:t xml:space="preserve"> </w:t>
      </w:r>
      <w:r w:rsidRPr="00EA305D">
        <w:rPr>
          <w:rFonts w:ascii="Arial" w:hAnsi="Arial" w:cs="Arial"/>
          <w:w w:val="120"/>
        </w:rPr>
        <w:t>allegations,</w:t>
      </w:r>
      <w:r w:rsidRPr="00EA305D">
        <w:rPr>
          <w:rFonts w:ascii="Arial" w:hAnsi="Arial" w:cs="Arial"/>
          <w:spacing w:val="-12"/>
          <w:w w:val="120"/>
        </w:rPr>
        <w:t xml:space="preserve"> </w:t>
      </w:r>
      <w:r w:rsidRPr="00EA305D">
        <w:rPr>
          <w:rFonts w:ascii="Arial" w:hAnsi="Arial" w:cs="Arial"/>
          <w:w w:val="120"/>
        </w:rPr>
        <w:t>in</w:t>
      </w:r>
      <w:r w:rsidRPr="00EA305D">
        <w:rPr>
          <w:rFonts w:ascii="Arial" w:hAnsi="Arial" w:cs="Arial"/>
          <w:spacing w:val="-12"/>
          <w:w w:val="120"/>
        </w:rPr>
        <w:t xml:space="preserve"> </w:t>
      </w:r>
      <w:r w:rsidRPr="00EA305D">
        <w:rPr>
          <w:rFonts w:ascii="Arial" w:hAnsi="Arial" w:cs="Arial"/>
          <w:w w:val="120"/>
        </w:rPr>
        <w:t>electronic</w:t>
      </w:r>
      <w:r w:rsidRPr="00EA305D">
        <w:rPr>
          <w:rFonts w:ascii="Arial" w:hAnsi="Arial" w:cs="Arial"/>
          <w:spacing w:val="-12"/>
          <w:w w:val="120"/>
        </w:rPr>
        <w:t xml:space="preserve"> </w:t>
      </w:r>
      <w:r w:rsidRPr="00EA305D">
        <w:rPr>
          <w:rFonts w:ascii="Arial" w:hAnsi="Arial" w:cs="Arial"/>
          <w:w w:val="120"/>
        </w:rPr>
        <w:t>format</w:t>
      </w:r>
      <w:r w:rsidRPr="00EA305D">
        <w:rPr>
          <w:rFonts w:ascii="Arial" w:hAnsi="Arial" w:cs="Arial"/>
          <w:spacing w:val="-13"/>
          <w:w w:val="120"/>
        </w:rPr>
        <w:t xml:space="preserve"> </w:t>
      </w:r>
      <w:r w:rsidRPr="00EA305D">
        <w:rPr>
          <w:rFonts w:ascii="Arial" w:hAnsi="Arial" w:cs="Arial"/>
          <w:w w:val="120"/>
        </w:rPr>
        <w:t>or</w:t>
      </w:r>
      <w:r w:rsidRPr="00EA305D">
        <w:rPr>
          <w:rFonts w:ascii="Arial" w:hAnsi="Arial" w:cs="Arial"/>
          <w:spacing w:val="-12"/>
          <w:w w:val="120"/>
        </w:rPr>
        <w:t xml:space="preserve"> </w:t>
      </w:r>
      <w:r w:rsidRPr="00EA305D">
        <w:rPr>
          <w:rFonts w:ascii="Arial" w:hAnsi="Arial" w:cs="Arial"/>
          <w:w w:val="120"/>
        </w:rPr>
        <w:t>hard</w:t>
      </w:r>
      <w:r w:rsidRPr="00EA305D">
        <w:rPr>
          <w:rFonts w:ascii="Arial" w:hAnsi="Arial" w:cs="Arial"/>
          <w:spacing w:val="-12"/>
          <w:w w:val="120"/>
        </w:rPr>
        <w:t xml:space="preserve"> </w:t>
      </w:r>
      <w:r w:rsidRPr="00EA305D">
        <w:rPr>
          <w:rFonts w:ascii="Arial" w:hAnsi="Arial" w:cs="Arial"/>
          <w:w w:val="120"/>
        </w:rPr>
        <w:t>copy,</w:t>
      </w:r>
      <w:r w:rsidRPr="00EA305D">
        <w:rPr>
          <w:rFonts w:ascii="Arial" w:hAnsi="Arial" w:cs="Arial"/>
          <w:spacing w:val="-12"/>
          <w:w w:val="120"/>
        </w:rPr>
        <w:t xml:space="preserve"> </w:t>
      </w:r>
      <w:r w:rsidRPr="00EA305D">
        <w:rPr>
          <w:rFonts w:ascii="Arial" w:hAnsi="Arial" w:cs="Arial"/>
          <w:w w:val="120"/>
        </w:rPr>
        <w:t>with</w:t>
      </w:r>
      <w:r w:rsidRPr="00EA305D">
        <w:rPr>
          <w:rFonts w:ascii="Arial" w:hAnsi="Arial" w:cs="Arial"/>
          <w:spacing w:val="-12"/>
          <w:w w:val="120"/>
        </w:rPr>
        <w:t xml:space="preserve"> </w:t>
      </w:r>
      <w:r w:rsidRPr="00EA305D">
        <w:rPr>
          <w:rFonts w:ascii="Arial" w:hAnsi="Arial" w:cs="Arial"/>
          <w:w w:val="120"/>
        </w:rPr>
        <w:t>at</w:t>
      </w:r>
      <w:r w:rsidRPr="00EA305D">
        <w:rPr>
          <w:rFonts w:ascii="Arial" w:hAnsi="Arial" w:cs="Arial"/>
          <w:spacing w:val="-13"/>
          <w:w w:val="120"/>
        </w:rPr>
        <w:t xml:space="preserve"> </w:t>
      </w:r>
      <w:r w:rsidRPr="00EA305D">
        <w:rPr>
          <w:rFonts w:ascii="Arial" w:hAnsi="Arial" w:cs="Arial"/>
          <w:w w:val="120"/>
        </w:rPr>
        <w:t>least</w:t>
      </w:r>
      <w:r w:rsidRPr="00EA305D">
        <w:rPr>
          <w:rFonts w:ascii="Arial" w:hAnsi="Arial" w:cs="Arial"/>
          <w:spacing w:val="-12"/>
          <w:w w:val="120"/>
        </w:rPr>
        <w:t xml:space="preserve"> </w:t>
      </w:r>
      <w:r w:rsidRPr="00EA305D">
        <w:rPr>
          <w:rFonts w:ascii="Arial" w:hAnsi="Arial" w:cs="Arial"/>
          <w:b/>
          <w:w w:val="120"/>
        </w:rPr>
        <w:t>10</w:t>
      </w:r>
      <w:r w:rsidRPr="00EA305D">
        <w:rPr>
          <w:rFonts w:ascii="Arial" w:hAnsi="Arial" w:cs="Arial"/>
          <w:b/>
          <w:spacing w:val="-12"/>
          <w:w w:val="120"/>
        </w:rPr>
        <w:t xml:space="preserve"> </w:t>
      </w:r>
      <w:r w:rsidRPr="00EA305D">
        <w:rPr>
          <w:rFonts w:ascii="Arial" w:hAnsi="Arial" w:cs="Arial"/>
          <w:b/>
          <w:w w:val="120"/>
        </w:rPr>
        <w:t>days</w:t>
      </w:r>
      <w:r w:rsidRPr="00EA305D">
        <w:rPr>
          <w:rFonts w:ascii="Arial" w:hAnsi="Arial" w:cs="Arial"/>
          <w:spacing w:val="-12"/>
          <w:w w:val="120"/>
        </w:rPr>
        <w:t xml:space="preserve"> </w:t>
      </w:r>
      <w:r w:rsidRPr="00EA305D">
        <w:rPr>
          <w:rFonts w:ascii="Arial" w:hAnsi="Arial" w:cs="Arial"/>
          <w:w w:val="120"/>
        </w:rPr>
        <w:t>for</w:t>
      </w:r>
      <w:r w:rsidRPr="00EA305D">
        <w:rPr>
          <w:rFonts w:ascii="Arial" w:hAnsi="Arial" w:cs="Arial"/>
          <w:spacing w:val="-12"/>
          <w:w w:val="120"/>
        </w:rPr>
        <w:t xml:space="preserve"> </w:t>
      </w:r>
      <w:r w:rsidRPr="00EA305D">
        <w:rPr>
          <w:rFonts w:ascii="Arial" w:hAnsi="Arial" w:cs="Arial"/>
          <w:spacing w:val="-6"/>
          <w:w w:val="120"/>
        </w:rPr>
        <w:t xml:space="preserve">the </w:t>
      </w:r>
      <w:r w:rsidRPr="00EA305D">
        <w:rPr>
          <w:rFonts w:ascii="Arial" w:hAnsi="Arial" w:cs="Arial"/>
          <w:w w:val="120"/>
        </w:rPr>
        <w:t>parties to inspect, review, and respond to the</w:t>
      </w:r>
      <w:r w:rsidRPr="00EA305D">
        <w:rPr>
          <w:rFonts w:ascii="Arial" w:hAnsi="Arial" w:cs="Arial"/>
          <w:spacing w:val="-32"/>
          <w:w w:val="120"/>
        </w:rPr>
        <w:t xml:space="preserve"> </w:t>
      </w:r>
      <w:r w:rsidRPr="00EA305D">
        <w:rPr>
          <w:rFonts w:ascii="Arial" w:hAnsi="Arial" w:cs="Arial"/>
          <w:w w:val="120"/>
        </w:rPr>
        <w:t>evidence.</w:t>
      </w:r>
    </w:p>
    <w:p w:rsidR="00CF753E" w:rsidRPr="00EA305D" w:rsidRDefault="00707690" w:rsidP="00EA305D">
      <w:pPr>
        <w:pStyle w:val="BodyText"/>
        <w:spacing w:before="116" w:line="259" w:lineRule="auto"/>
        <w:ind w:right="121"/>
        <w:rPr>
          <w:rFonts w:ascii="Arial" w:hAnsi="Arial" w:cs="Arial"/>
        </w:rPr>
      </w:pPr>
      <w:r w:rsidRPr="00EA305D">
        <w:rPr>
          <w:rFonts w:ascii="Arial" w:hAnsi="Arial" w:cs="Arial"/>
          <w:w w:val="120"/>
        </w:rPr>
        <w:t>The School shall send the parties, and their advisors, an investigative report that fairly summarizes relevant evidence, in electronic format or hard copy, with at least 10 days for the parties to respond.</w:t>
      </w:r>
    </w:p>
    <w:p w:rsidR="00CF753E" w:rsidRPr="00EA305D" w:rsidRDefault="00707690" w:rsidP="00EA305D">
      <w:pPr>
        <w:pStyle w:val="BodyText"/>
        <w:spacing w:before="116" w:line="259" w:lineRule="auto"/>
        <w:ind w:right="154"/>
        <w:rPr>
          <w:rFonts w:ascii="Arial" w:hAnsi="Arial" w:cs="Arial"/>
          <w:strike/>
        </w:rPr>
      </w:pPr>
      <w:r w:rsidRPr="00EA305D">
        <w:rPr>
          <w:rFonts w:ascii="Arial" w:hAnsi="Arial" w:cs="Arial"/>
          <w:w w:val="120"/>
        </w:rPr>
        <w:t xml:space="preserve">The School shall dismiss allegations of conduct that do not meet the definition of sexual harassment set forth in the School’s Title IX policy or did not occur in a school’s education program or activity </w:t>
      </w:r>
    </w:p>
    <w:p w:rsidR="00CF753E" w:rsidRPr="00EA305D" w:rsidRDefault="00707690" w:rsidP="00EA305D">
      <w:pPr>
        <w:pStyle w:val="BodyText"/>
        <w:spacing w:before="113" w:line="259" w:lineRule="auto"/>
        <w:ind w:right="112"/>
        <w:rPr>
          <w:rFonts w:ascii="Arial" w:hAnsi="Arial" w:cs="Arial"/>
        </w:rPr>
      </w:pPr>
      <w:r w:rsidRPr="00EA305D">
        <w:rPr>
          <w:rFonts w:ascii="Arial" w:hAnsi="Arial" w:cs="Arial"/>
          <w:w w:val="120"/>
        </w:rPr>
        <w:t xml:space="preserve">The School may, in its discretion, dismiss a formal complaint or allegations complainant desires </w:t>
      </w:r>
      <w:r w:rsidR="00D30BB0" w:rsidRPr="00EA305D">
        <w:rPr>
          <w:rFonts w:ascii="Arial" w:hAnsi="Arial" w:cs="Arial"/>
          <w:w w:val="120"/>
        </w:rPr>
        <w:t>to withdraw the formal complaint</w:t>
      </w:r>
      <w:r w:rsidRPr="00EA305D">
        <w:rPr>
          <w:rFonts w:ascii="Arial" w:hAnsi="Arial" w:cs="Arial"/>
          <w:w w:val="120"/>
        </w:rPr>
        <w:t xml:space="preserve"> if the respondent is no longer enrolled or employed by the school, or if specific</w:t>
      </w:r>
      <w:r w:rsidR="00D30BB0" w:rsidRPr="00EA305D">
        <w:rPr>
          <w:rFonts w:ascii="Arial" w:hAnsi="Arial" w:cs="Arial"/>
          <w:w w:val="120"/>
        </w:rPr>
        <w:t xml:space="preserve"> </w:t>
      </w:r>
      <w:r w:rsidRPr="00EA305D">
        <w:rPr>
          <w:rFonts w:ascii="Arial" w:hAnsi="Arial" w:cs="Arial"/>
          <w:w w:val="120"/>
        </w:rPr>
        <w:t>circumstances prevent the school from gathering sufficient evidence to reach a determination.</w:t>
      </w:r>
    </w:p>
    <w:p w:rsidR="00CF753E" w:rsidRPr="00EA305D" w:rsidRDefault="00707690" w:rsidP="00EA305D">
      <w:pPr>
        <w:pStyle w:val="BodyText"/>
        <w:spacing w:before="117" w:line="259" w:lineRule="auto"/>
        <w:ind w:right="343"/>
        <w:rPr>
          <w:rFonts w:ascii="Arial" w:hAnsi="Arial" w:cs="Arial"/>
        </w:rPr>
      </w:pPr>
      <w:r w:rsidRPr="00EA305D">
        <w:rPr>
          <w:rFonts w:ascii="Arial" w:hAnsi="Arial" w:cs="Arial"/>
          <w:w w:val="120"/>
        </w:rPr>
        <w:t>The School shall give the partie</w:t>
      </w:r>
      <w:r w:rsidR="00D30BB0" w:rsidRPr="00EA305D">
        <w:rPr>
          <w:rFonts w:ascii="Arial" w:hAnsi="Arial" w:cs="Arial"/>
          <w:w w:val="120"/>
        </w:rPr>
        <w:t>s written notice of a dismissal</w:t>
      </w:r>
      <w:r w:rsidRPr="00EA305D">
        <w:rPr>
          <w:rFonts w:ascii="Arial" w:hAnsi="Arial" w:cs="Arial"/>
          <w:w w:val="120"/>
        </w:rPr>
        <w:t xml:space="preserve"> and the reasons for the dismissal.</w:t>
      </w:r>
    </w:p>
    <w:p w:rsidR="00CF753E" w:rsidRPr="00EA305D" w:rsidRDefault="00707690" w:rsidP="00EA305D">
      <w:pPr>
        <w:pStyle w:val="BodyText"/>
        <w:spacing w:before="118" w:line="259" w:lineRule="auto"/>
        <w:ind w:right="781"/>
        <w:rPr>
          <w:rFonts w:ascii="Arial" w:hAnsi="Arial" w:cs="Arial"/>
        </w:rPr>
      </w:pPr>
      <w:r w:rsidRPr="00EA305D">
        <w:rPr>
          <w:rFonts w:ascii="Arial" w:hAnsi="Arial" w:cs="Arial"/>
          <w:w w:val="120"/>
        </w:rPr>
        <w:t>The School may, in its discretion, consolidate formal complaints where the allegations arise out of the same facts.</w:t>
      </w:r>
    </w:p>
    <w:p w:rsidR="00CF753E" w:rsidRPr="00EA305D" w:rsidRDefault="00707690" w:rsidP="00EA305D">
      <w:pPr>
        <w:pStyle w:val="BodyText"/>
        <w:spacing w:before="117" w:line="259" w:lineRule="auto"/>
        <w:ind w:right="343"/>
        <w:rPr>
          <w:rFonts w:ascii="Arial" w:hAnsi="Arial" w:cs="Arial"/>
        </w:rPr>
      </w:pPr>
      <w:r w:rsidRPr="00EA305D">
        <w:rPr>
          <w:rFonts w:ascii="Arial" w:hAnsi="Arial" w:cs="Arial"/>
          <w:w w:val="120"/>
        </w:rPr>
        <w:t>The School shall protect the privacy of a party’s medical, psychological, and similar treatment records and shall not access or use such records unless the School obtains the party’s voluntary, written consent to do so.</w:t>
      </w:r>
    </w:p>
    <w:p w:rsidR="00CF753E" w:rsidRPr="00EA305D" w:rsidRDefault="00CF753E" w:rsidP="00EA305D">
      <w:pPr>
        <w:pStyle w:val="BodyText"/>
        <w:ind w:left="0"/>
        <w:rPr>
          <w:rFonts w:ascii="Arial" w:hAnsi="Arial" w:cs="Arial"/>
        </w:rPr>
      </w:pPr>
    </w:p>
    <w:p w:rsidR="00CF753E" w:rsidRPr="00EA305D" w:rsidRDefault="00707690" w:rsidP="00EA305D">
      <w:pPr>
        <w:pStyle w:val="Heading1"/>
        <w:numPr>
          <w:ilvl w:val="0"/>
          <w:numId w:val="1"/>
        </w:numPr>
        <w:tabs>
          <w:tab w:val="left" w:pos="424"/>
        </w:tabs>
        <w:ind w:left="423" w:hanging="304"/>
        <w:rPr>
          <w:rFonts w:ascii="Arial" w:hAnsi="Arial" w:cs="Arial"/>
        </w:rPr>
      </w:pPr>
      <w:r w:rsidRPr="00EA305D">
        <w:rPr>
          <w:rFonts w:ascii="Arial" w:hAnsi="Arial" w:cs="Arial"/>
          <w:w w:val="130"/>
        </w:rPr>
        <w:t>DECISION-MAKER</w:t>
      </w:r>
    </w:p>
    <w:p w:rsidR="00CF753E" w:rsidRPr="00EA305D" w:rsidRDefault="00D30BB0" w:rsidP="00EA305D">
      <w:pPr>
        <w:pStyle w:val="BodyText"/>
        <w:spacing w:before="142" w:line="259" w:lineRule="auto"/>
        <w:ind w:right="172"/>
        <w:rPr>
          <w:rFonts w:ascii="Arial" w:hAnsi="Arial" w:cs="Arial"/>
        </w:rPr>
      </w:pPr>
      <w:r w:rsidRPr="00EA305D">
        <w:rPr>
          <w:rFonts w:ascii="Arial" w:hAnsi="Arial" w:cs="Arial"/>
          <w:w w:val="120"/>
        </w:rPr>
        <w:t xml:space="preserve">The </w:t>
      </w:r>
      <w:r w:rsidR="00707690" w:rsidRPr="00EA305D">
        <w:rPr>
          <w:rFonts w:ascii="Arial" w:hAnsi="Arial" w:cs="Arial"/>
          <w:w w:val="120"/>
        </w:rPr>
        <w:t xml:space="preserve">Title IX Coordinator </w:t>
      </w:r>
      <w:r w:rsidRPr="00EA305D">
        <w:rPr>
          <w:rFonts w:ascii="Arial" w:hAnsi="Arial" w:cs="Arial"/>
          <w:w w:val="120"/>
        </w:rPr>
        <w:t>shall</w:t>
      </w:r>
      <w:r w:rsidR="00707690" w:rsidRPr="00EA305D">
        <w:rPr>
          <w:rFonts w:ascii="Arial" w:hAnsi="Arial" w:cs="Arial"/>
          <w:w w:val="120"/>
        </w:rPr>
        <w:t xml:space="preserve"> designate a Decision-maker with regard to a Title IX complaint. The Decision-maker shall not be the Title </w:t>
      </w:r>
      <w:r w:rsidRPr="00EA305D">
        <w:rPr>
          <w:rFonts w:ascii="Arial" w:hAnsi="Arial" w:cs="Arial"/>
          <w:w w:val="120"/>
        </w:rPr>
        <w:t xml:space="preserve">IX Coordinator or Investigator and </w:t>
      </w:r>
      <w:r w:rsidR="00707690" w:rsidRPr="00EA305D">
        <w:rPr>
          <w:rFonts w:ascii="Arial" w:hAnsi="Arial" w:cs="Arial"/>
          <w:w w:val="120"/>
        </w:rPr>
        <w:t>shall comply with the following rules:</w:t>
      </w:r>
    </w:p>
    <w:p w:rsidR="00D30BB0" w:rsidRPr="00EA305D" w:rsidRDefault="00707690" w:rsidP="00EA305D">
      <w:pPr>
        <w:pStyle w:val="BodyText"/>
        <w:numPr>
          <w:ilvl w:val="0"/>
          <w:numId w:val="16"/>
        </w:numPr>
        <w:spacing w:before="113" w:line="259" w:lineRule="auto"/>
        <w:ind w:right="343"/>
        <w:rPr>
          <w:rFonts w:ascii="Arial" w:hAnsi="Arial" w:cs="Arial"/>
        </w:rPr>
      </w:pPr>
      <w:r w:rsidRPr="00EA305D">
        <w:rPr>
          <w:rFonts w:ascii="Arial" w:hAnsi="Arial" w:cs="Arial"/>
          <w:w w:val="120"/>
        </w:rPr>
        <w:t>Start with the presumption that the respondent is not responsible for the alleged conduct until a determination regarding responsibility is made at the conclusion of the grievance process.</w:t>
      </w:r>
    </w:p>
    <w:p w:rsidR="00D30BB0" w:rsidRPr="00EA305D" w:rsidRDefault="00707690" w:rsidP="00EA305D">
      <w:pPr>
        <w:pStyle w:val="BodyText"/>
        <w:numPr>
          <w:ilvl w:val="0"/>
          <w:numId w:val="16"/>
        </w:numPr>
        <w:spacing w:before="113" w:line="259" w:lineRule="auto"/>
        <w:ind w:right="343"/>
        <w:rPr>
          <w:rFonts w:ascii="Arial" w:hAnsi="Arial" w:cs="Arial"/>
        </w:rPr>
      </w:pPr>
      <w:r w:rsidRPr="00EA305D">
        <w:rPr>
          <w:rFonts w:ascii="Arial" w:hAnsi="Arial" w:cs="Arial"/>
          <w:w w:val="120"/>
        </w:rPr>
        <w:t>All Complainants are afforded rape shield protections, deeming questions and evidence about a complainant’s prior sexual behavior irrelevant, unless offered to prove that someone other than the respondent committed the alleged misconduct or offered to prove consent.</w:t>
      </w:r>
    </w:p>
    <w:p w:rsidR="00D30BB0" w:rsidRPr="00EA305D" w:rsidRDefault="00707690" w:rsidP="00EA305D">
      <w:pPr>
        <w:pStyle w:val="BodyText"/>
        <w:numPr>
          <w:ilvl w:val="0"/>
          <w:numId w:val="16"/>
        </w:numPr>
        <w:spacing w:before="113" w:line="259" w:lineRule="auto"/>
        <w:ind w:right="343"/>
        <w:rPr>
          <w:rFonts w:ascii="Arial" w:hAnsi="Arial" w:cs="Arial"/>
        </w:rPr>
      </w:pPr>
      <w:r w:rsidRPr="00EA305D">
        <w:rPr>
          <w:rFonts w:ascii="Arial" w:hAnsi="Arial" w:cs="Arial"/>
          <w:w w:val="120"/>
        </w:rPr>
        <w:t>Use the preponderance of the evidence standard in reaching her/his decision.</w:t>
      </w:r>
    </w:p>
    <w:p w:rsidR="00D30BB0" w:rsidRPr="00AF59FE" w:rsidRDefault="00707690" w:rsidP="00EA305D">
      <w:pPr>
        <w:pStyle w:val="BodyText"/>
        <w:numPr>
          <w:ilvl w:val="0"/>
          <w:numId w:val="16"/>
        </w:numPr>
        <w:spacing w:before="113" w:line="259" w:lineRule="auto"/>
        <w:ind w:right="343"/>
        <w:rPr>
          <w:rFonts w:ascii="Arial" w:hAnsi="Arial" w:cs="Arial"/>
        </w:rPr>
      </w:pPr>
      <w:r w:rsidRPr="00EA305D">
        <w:rPr>
          <w:rFonts w:ascii="Arial" w:hAnsi="Arial" w:cs="Arial"/>
          <w:w w:val="120"/>
        </w:rPr>
        <w:t xml:space="preserve">Require objective evaluation of all relevant evidence and avoid credibility determinations based on a person’s status as </w:t>
      </w:r>
      <w:r w:rsidRPr="00EA305D">
        <w:rPr>
          <w:rFonts w:ascii="Arial" w:hAnsi="Arial" w:cs="Arial"/>
          <w:spacing w:val="-18"/>
          <w:w w:val="120"/>
        </w:rPr>
        <w:t xml:space="preserve">a </w:t>
      </w:r>
      <w:r w:rsidRPr="00EA305D">
        <w:rPr>
          <w:rFonts w:ascii="Arial" w:hAnsi="Arial" w:cs="Arial"/>
          <w:w w:val="120"/>
        </w:rPr>
        <w:t>complainant, respondent, or witness.</w:t>
      </w:r>
    </w:p>
    <w:p w:rsidR="00AF59FE" w:rsidRDefault="00AF59FE" w:rsidP="00AF59FE">
      <w:pPr>
        <w:pStyle w:val="BodyText"/>
        <w:spacing w:before="113" w:line="259" w:lineRule="auto"/>
        <w:ind w:right="343"/>
        <w:rPr>
          <w:rFonts w:ascii="Arial" w:hAnsi="Arial" w:cs="Arial"/>
          <w:w w:val="120"/>
        </w:rPr>
      </w:pPr>
    </w:p>
    <w:p w:rsidR="00AF59FE" w:rsidRPr="00EA305D" w:rsidRDefault="00AF59FE" w:rsidP="00AF59FE">
      <w:pPr>
        <w:pStyle w:val="BodyText"/>
        <w:spacing w:before="113" w:line="259" w:lineRule="auto"/>
        <w:ind w:right="343"/>
        <w:rPr>
          <w:rFonts w:ascii="Arial" w:hAnsi="Arial" w:cs="Arial"/>
        </w:rPr>
      </w:pPr>
    </w:p>
    <w:p w:rsidR="00D30BB0" w:rsidRPr="00EA305D" w:rsidRDefault="00707690" w:rsidP="00EA305D">
      <w:pPr>
        <w:pStyle w:val="BodyText"/>
        <w:numPr>
          <w:ilvl w:val="0"/>
          <w:numId w:val="16"/>
        </w:numPr>
        <w:spacing w:before="113" w:line="259" w:lineRule="auto"/>
        <w:ind w:right="343"/>
        <w:rPr>
          <w:rFonts w:ascii="Arial" w:hAnsi="Arial" w:cs="Arial"/>
        </w:rPr>
      </w:pPr>
      <w:r w:rsidRPr="00EA305D">
        <w:rPr>
          <w:rFonts w:ascii="Arial" w:hAnsi="Arial" w:cs="Arial"/>
          <w:w w:val="120"/>
        </w:rPr>
        <w:lastRenderedPageBreak/>
        <w:t>After sending the investigative report to the parties and before reaching a determination regarding responsibility, the decision-maker(s) must afford each party the opportunity to submit written, relevant questions that a party wants asked</w:t>
      </w:r>
      <w:r w:rsidRPr="00EA305D">
        <w:rPr>
          <w:rFonts w:ascii="Arial" w:hAnsi="Arial" w:cs="Arial"/>
          <w:spacing w:val="-13"/>
          <w:w w:val="120"/>
        </w:rPr>
        <w:t xml:space="preserve"> </w:t>
      </w:r>
      <w:r w:rsidRPr="00EA305D">
        <w:rPr>
          <w:rFonts w:ascii="Arial" w:hAnsi="Arial" w:cs="Arial"/>
          <w:w w:val="120"/>
        </w:rPr>
        <w:t>of</w:t>
      </w:r>
      <w:r w:rsidRPr="00EA305D">
        <w:rPr>
          <w:rFonts w:ascii="Arial" w:hAnsi="Arial" w:cs="Arial"/>
          <w:spacing w:val="-12"/>
          <w:w w:val="120"/>
        </w:rPr>
        <w:t xml:space="preserve"> </w:t>
      </w:r>
      <w:r w:rsidRPr="00EA305D">
        <w:rPr>
          <w:rFonts w:ascii="Arial" w:hAnsi="Arial" w:cs="Arial"/>
          <w:w w:val="120"/>
        </w:rPr>
        <w:t>any</w:t>
      </w:r>
      <w:r w:rsidRPr="00EA305D">
        <w:rPr>
          <w:rFonts w:ascii="Arial" w:hAnsi="Arial" w:cs="Arial"/>
          <w:spacing w:val="-12"/>
          <w:w w:val="120"/>
        </w:rPr>
        <w:t xml:space="preserve"> </w:t>
      </w:r>
      <w:r w:rsidRPr="00EA305D">
        <w:rPr>
          <w:rFonts w:ascii="Arial" w:hAnsi="Arial" w:cs="Arial"/>
          <w:w w:val="120"/>
        </w:rPr>
        <w:t>party</w:t>
      </w:r>
      <w:r w:rsidRPr="00EA305D">
        <w:rPr>
          <w:rFonts w:ascii="Arial" w:hAnsi="Arial" w:cs="Arial"/>
          <w:spacing w:val="-12"/>
          <w:w w:val="120"/>
        </w:rPr>
        <w:t xml:space="preserve"> </w:t>
      </w:r>
      <w:r w:rsidRPr="00EA305D">
        <w:rPr>
          <w:rFonts w:ascii="Arial" w:hAnsi="Arial" w:cs="Arial"/>
          <w:w w:val="120"/>
        </w:rPr>
        <w:t>or</w:t>
      </w:r>
      <w:r w:rsidRPr="00EA305D">
        <w:rPr>
          <w:rFonts w:ascii="Arial" w:hAnsi="Arial" w:cs="Arial"/>
          <w:spacing w:val="-13"/>
          <w:w w:val="120"/>
        </w:rPr>
        <w:t xml:space="preserve"> </w:t>
      </w:r>
      <w:r w:rsidRPr="00EA305D">
        <w:rPr>
          <w:rFonts w:ascii="Arial" w:hAnsi="Arial" w:cs="Arial"/>
          <w:w w:val="120"/>
        </w:rPr>
        <w:t>witness,</w:t>
      </w:r>
      <w:r w:rsidRPr="00EA305D">
        <w:rPr>
          <w:rFonts w:ascii="Arial" w:hAnsi="Arial" w:cs="Arial"/>
          <w:spacing w:val="-12"/>
          <w:w w:val="120"/>
        </w:rPr>
        <w:t xml:space="preserve"> </w:t>
      </w:r>
      <w:r w:rsidRPr="00EA305D">
        <w:rPr>
          <w:rFonts w:ascii="Arial" w:hAnsi="Arial" w:cs="Arial"/>
          <w:w w:val="120"/>
        </w:rPr>
        <w:t>provide</w:t>
      </w:r>
      <w:r w:rsidRPr="00EA305D">
        <w:rPr>
          <w:rFonts w:ascii="Arial" w:hAnsi="Arial" w:cs="Arial"/>
          <w:spacing w:val="-12"/>
          <w:w w:val="120"/>
        </w:rPr>
        <w:t xml:space="preserve"> </w:t>
      </w:r>
      <w:r w:rsidRPr="00EA305D">
        <w:rPr>
          <w:rFonts w:ascii="Arial" w:hAnsi="Arial" w:cs="Arial"/>
          <w:w w:val="120"/>
        </w:rPr>
        <w:t>each</w:t>
      </w:r>
      <w:r w:rsidRPr="00EA305D">
        <w:rPr>
          <w:rFonts w:ascii="Arial" w:hAnsi="Arial" w:cs="Arial"/>
          <w:spacing w:val="-12"/>
          <w:w w:val="120"/>
        </w:rPr>
        <w:t xml:space="preserve"> </w:t>
      </w:r>
      <w:r w:rsidRPr="00EA305D">
        <w:rPr>
          <w:rFonts w:ascii="Arial" w:hAnsi="Arial" w:cs="Arial"/>
          <w:w w:val="120"/>
        </w:rPr>
        <w:t>party</w:t>
      </w:r>
      <w:r w:rsidRPr="00EA305D">
        <w:rPr>
          <w:rFonts w:ascii="Arial" w:hAnsi="Arial" w:cs="Arial"/>
          <w:spacing w:val="-13"/>
          <w:w w:val="120"/>
        </w:rPr>
        <w:t xml:space="preserve"> </w:t>
      </w:r>
      <w:r w:rsidRPr="00EA305D">
        <w:rPr>
          <w:rFonts w:ascii="Arial" w:hAnsi="Arial" w:cs="Arial"/>
          <w:w w:val="120"/>
        </w:rPr>
        <w:t>with</w:t>
      </w:r>
      <w:r w:rsidRPr="00EA305D">
        <w:rPr>
          <w:rFonts w:ascii="Arial" w:hAnsi="Arial" w:cs="Arial"/>
          <w:spacing w:val="-12"/>
          <w:w w:val="120"/>
        </w:rPr>
        <w:t xml:space="preserve"> </w:t>
      </w:r>
      <w:r w:rsidRPr="00EA305D">
        <w:rPr>
          <w:rFonts w:ascii="Arial" w:hAnsi="Arial" w:cs="Arial"/>
          <w:w w:val="120"/>
        </w:rPr>
        <w:t>the</w:t>
      </w:r>
      <w:r w:rsidRPr="00EA305D">
        <w:rPr>
          <w:rFonts w:ascii="Arial" w:hAnsi="Arial" w:cs="Arial"/>
          <w:spacing w:val="-12"/>
          <w:w w:val="120"/>
        </w:rPr>
        <w:t xml:space="preserve"> </w:t>
      </w:r>
      <w:r w:rsidRPr="00EA305D">
        <w:rPr>
          <w:rFonts w:ascii="Arial" w:hAnsi="Arial" w:cs="Arial"/>
          <w:w w:val="120"/>
        </w:rPr>
        <w:t>answers,</w:t>
      </w:r>
      <w:r w:rsidRPr="00EA305D">
        <w:rPr>
          <w:rFonts w:ascii="Arial" w:hAnsi="Arial" w:cs="Arial"/>
          <w:spacing w:val="-12"/>
          <w:w w:val="120"/>
        </w:rPr>
        <w:t xml:space="preserve"> </w:t>
      </w:r>
      <w:r w:rsidRPr="00EA305D">
        <w:rPr>
          <w:rFonts w:ascii="Arial" w:hAnsi="Arial" w:cs="Arial"/>
          <w:w w:val="120"/>
        </w:rPr>
        <w:t>and</w:t>
      </w:r>
      <w:r w:rsidRPr="00EA305D">
        <w:rPr>
          <w:rFonts w:ascii="Arial" w:hAnsi="Arial" w:cs="Arial"/>
          <w:spacing w:val="-13"/>
          <w:w w:val="120"/>
        </w:rPr>
        <w:t xml:space="preserve"> </w:t>
      </w:r>
      <w:r w:rsidRPr="00EA305D">
        <w:rPr>
          <w:rFonts w:ascii="Arial" w:hAnsi="Arial" w:cs="Arial"/>
          <w:w w:val="120"/>
        </w:rPr>
        <w:t>allow</w:t>
      </w:r>
      <w:r w:rsidRPr="00EA305D">
        <w:rPr>
          <w:rFonts w:ascii="Arial" w:hAnsi="Arial" w:cs="Arial"/>
          <w:spacing w:val="-12"/>
          <w:w w:val="120"/>
        </w:rPr>
        <w:t xml:space="preserve"> </w:t>
      </w:r>
      <w:r w:rsidRPr="00EA305D">
        <w:rPr>
          <w:rFonts w:ascii="Arial" w:hAnsi="Arial" w:cs="Arial"/>
          <w:spacing w:val="-6"/>
          <w:w w:val="120"/>
        </w:rPr>
        <w:t xml:space="preserve">for </w:t>
      </w:r>
      <w:r w:rsidRPr="00EA305D">
        <w:rPr>
          <w:rFonts w:ascii="Arial" w:hAnsi="Arial" w:cs="Arial"/>
          <w:w w:val="120"/>
        </w:rPr>
        <w:t>additional, limited follow-up questions from each</w:t>
      </w:r>
      <w:r w:rsidRPr="00EA305D">
        <w:rPr>
          <w:rFonts w:ascii="Arial" w:hAnsi="Arial" w:cs="Arial"/>
          <w:spacing w:val="-9"/>
          <w:w w:val="120"/>
        </w:rPr>
        <w:t xml:space="preserve"> </w:t>
      </w:r>
      <w:r w:rsidRPr="00EA305D">
        <w:rPr>
          <w:rFonts w:ascii="Arial" w:hAnsi="Arial" w:cs="Arial"/>
          <w:w w:val="120"/>
        </w:rPr>
        <w:t>party.</w:t>
      </w:r>
    </w:p>
    <w:p w:rsidR="00D30BB0" w:rsidRPr="00EA305D" w:rsidRDefault="00707690" w:rsidP="00EA305D">
      <w:pPr>
        <w:pStyle w:val="BodyText"/>
        <w:numPr>
          <w:ilvl w:val="0"/>
          <w:numId w:val="16"/>
        </w:numPr>
        <w:spacing w:before="113" w:line="259" w:lineRule="auto"/>
        <w:ind w:right="343"/>
        <w:rPr>
          <w:rFonts w:ascii="Arial" w:hAnsi="Arial" w:cs="Arial"/>
        </w:rPr>
      </w:pPr>
      <w:r w:rsidRPr="00EA305D">
        <w:rPr>
          <w:rFonts w:ascii="Arial" w:hAnsi="Arial" w:cs="Arial"/>
          <w:w w:val="120"/>
        </w:rPr>
        <w:t>Issue a written determination regarding responsibility with findings of fact, conclusions about whether the alleged conduct occurred, rationale for the result as to each allegation, any disciplinary sanctions imposed on the respondent, and whether remedies will be provid</w:t>
      </w:r>
      <w:r w:rsidR="00D30BB0" w:rsidRPr="00EA305D">
        <w:rPr>
          <w:rFonts w:ascii="Arial" w:hAnsi="Arial" w:cs="Arial"/>
          <w:w w:val="120"/>
        </w:rPr>
        <w:t>ed to the complainant.</w:t>
      </w:r>
    </w:p>
    <w:p w:rsidR="00CF753E" w:rsidRPr="00EA305D" w:rsidRDefault="00707690" w:rsidP="00EA305D">
      <w:pPr>
        <w:pStyle w:val="BodyText"/>
        <w:numPr>
          <w:ilvl w:val="0"/>
          <w:numId w:val="16"/>
        </w:numPr>
        <w:spacing w:before="113" w:line="259" w:lineRule="auto"/>
        <w:ind w:right="343"/>
        <w:rPr>
          <w:rFonts w:ascii="Arial" w:hAnsi="Arial" w:cs="Arial"/>
        </w:rPr>
      </w:pPr>
      <w:r w:rsidRPr="00EA305D">
        <w:rPr>
          <w:rFonts w:ascii="Arial" w:hAnsi="Arial" w:cs="Arial"/>
          <w:w w:val="120"/>
        </w:rPr>
        <w:t>The written determination must be sent simultaneously to the parties along with information about how to file an appeal.</w:t>
      </w:r>
    </w:p>
    <w:p w:rsidR="00CF753E" w:rsidRPr="00EA305D" w:rsidRDefault="00707690" w:rsidP="00EA305D">
      <w:pPr>
        <w:pStyle w:val="Heading1"/>
        <w:numPr>
          <w:ilvl w:val="0"/>
          <w:numId w:val="1"/>
        </w:numPr>
        <w:tabs>
          <w:tab w:val="left" w:pos="388"/>
        </w:tabs>
        <w:spacing w:before="211"/>
        <w:ind w:left="387" w:hanging="268"/>
        <w:rPr>
          <w:rFonts w:ascii="Arial" w:hAnsi="Arial" w:cs="Arial"/>
        </w:rPr>
      </w:pPr>
      <w:r w:rsidRPr="00EA305D">
        <w:rPr>
          <w:rFonts w:ascii="Arial" w:hAnsi="Arial" w:cs="Arial"/>
          <w:w w:val="130"/>
        </w:rPr>
        <w:t>GRIEVANCE</w:t>
      </w:r>
      <w:r w:rsidRPr="00EA305D">
        <w:rPr>
          <w:rFonts w:ascii="Arial" w:hAnsi="Arial" w:cs="Arial"/>
          <w:spacing w:val="-24"/>
          <w:w w:val="130"/>
        </w:rPr>
        <w:t xml:space="preserve"> </w:t>
      </w:r>
      <w:r w:rsidRPr="00EA305D">
        <w:rPr>
          <w:rFonts w:ascii="Arial" w:hAnsi="Arial" w:cs="Arial"/>
          <w:w w:val="130"/>
        </w:rPr>
        <w:t>PROCESS</w:t>
      </w:r>
    </w:p>
    <w:p w:rsidR="00CF753E" w:rsidRPr="00EA305D" w:rsidRDefault="00707690" w:rsidP="00EA305D">
      <w:pPr>
        <w:pStyle w:val="BodyText"/>
        <w:spacing w:before="142" w:line="259" w:lineRule="auto"/>
        <w:ind w:right="215"/>
        <w:rPr>
          <w:rFonts w:ascii="Arial" w:hAnsi="Arial" w:cs="Arial"/>
        </w:rPr>
      </w:pPr>
      <w:r w:rsidRPr="00EA305D">
        <w:rPr>
          <w:rFonts w:ascii="Arial" w:hAnsi="Arial" w:cs="Arial"/>
          <w:w w:val="120"/>
        </w:rPr>
        <w:t>The Complainant must file a formal complaint within a reasonable time, ideally within 10 days of the alleged incident. A complaint will not</w:t>
      </w:r>
      <w:r w:rsidRPr="00EA305D">
        <w:rPr>
          <w:rFonts w:ascii="Arial" w:hAnsi="Arial" w:cs="Arial"/>
          <w:spacing w:val="-8"/>
          <w:w w:val="120"/>
        </w:rPr>
        <w:t xml:space="preserve"> </w:t>
      </w:r>
      <w:r w:rsidRPr="00EA305D">
        <w:rPr>
          <w:rFonts w:ascii="Arial" w:hAnsi="Arial" w:cs="Arial"/>
          <w:w w:val="120"/>
        </w:rPr>
        <w:t>be</w:t>
      </w:r>
      <w:r w:rsidRPr="00EA305D">
        <w:rPr>
          <w:rFonts w:ascii="Arial" w:hAnsi="Arial" w:cs="Arial"/>
          <w:spacing w:val="-8"/>
          <w:w w:val="120"/>
        </w:rPr>
        <w:t xml:space="preserve"> </w:t>
      </w:r>
      <w:r w:rsidRPr="00EA305D">
        <w:rPr>
          <w:rFonts w:ascii="Arial" w:hAnsi="Arial" w:cs="Arial"/>
          <w:w w:val="120"/>
        </w:rPr>
        <w:t>disallowed</w:t>
      </w:r>
      <w:r w:rsidRPr="00EA305D">
        <w:rPr>
          <w:rFonts w:ascii="Arial" w:hAnsi="Arial" w:cs="Arial"/>
          <w:spacing w:val="-8"/>
          <w:w w:val="120"/>
        </w:rPr>
        <w:t xml:space="preserve"> </w:t>
      </w:r>
      <w:r w:rsidRPr="00EA305D">
        <w:rPr>
          <w:rFonts w:ascii="Arial" w:hAnsi="Arial" w:cs="Arial"/>
          <w:w w:val="120"/>
        </w:rPr>
        <w:t>solely</w:t>
      </w:r>
      <w:r w:rsidRPr="00EA305D">
        <w:rPr>
          <w:rFonts w:ascii="Arial" w:hAnsi="Arial" w:cs="Arial"/>
          <w:spacing w:val="-8"/>
          <w:w w:val="120"/>
        </w:rPr>
        <w:t xml:space="preserve"> </w:t>
      </w:r>
      <w:r w:rsidRPr="00EA305D">
        <w:rPr>
          <w:rFonts w:ascii="Arial" w:hAnsi="Arial" w:cs="Arial"/>
          <w:w w:val="120"/>
        </w:rPr>
        <w:t>because</w:t>
      </w:r>
      <w:r w:rsidRPr="00EA305D">
        <w:rPr>
          <w:rFonts w:ascii="Arial" w:hAnsi="Arial" w:cs="Arial"/>
          <w:spacing w:val="-7"/>
          <w:w w:val="120"/>
        </w:rPr>
        <w:t xml:space="preserve"> </w:t>
      </w:r>
      <w:r w:rsidRPr="00EA305D">
        <w:rPr>
          <w:rFonts w:ascii="Arial" w:hAnsi="Arial" w:cs="Arial"/>
          <w:w w:val="120"/>
        </w:rPr>
        <w:t>of</w:t>
      </w:r>
      <w:r w:rsidRPr="00EA305D">
        <w:rPr>
          <w:rFonts w:ascii="Arial" w:hAnsi="Arial" w:cs="Arial"/>
          <w:spacing w:val="-8"/>
          <w:w w:val="120"/>
        </w:rPr>
        <w:t xml:space="preserve"> </w:t>
      </w:r>
      <w:r w:rsidRPr="00EA305D">
        <w:rPr>
          <w:rFonts w:ascii="Arial" w:hAnsi="Arial" w:cs="Arial"/>
          <w:w w:val="120"/>
        </w:rPr>
        <w:t>the</w:t>
      </w:r>
      <w:r w:rsidRPr="00EA305D">
        <w:rPr>
          <w:rFonts w:ascii="Arial" w:hAnsi="Arial" w:cs="Arial"/>
          <w:spacing w:val="-8"/>
          <w:w w:val="120"/>
        </w:rPr>
        <w:t xml:space="preserve"> </w:t>
      </w:r>
      <w:r w:rsidRPr="00EA305D">
        <w:rPr>
          <w:rFonts w:ascii="Arial" w:hAnsi="Arial" w:cs="Arial"/>
          <w:w w:val="120"/>
        </w:rPr>
        <w:t>passage</w:t>
      </w:r>
      <w:r w:rsidRPr="00EA305D">
        <w:rPr>
          <w:rFonts w:ascii="Arial" w:hAnsi="Arial" w:cs="Arial"/>
          <w:spacing w:val="-8"/>
          <w:w w:val="120"/>
        </w:rPr>
        <w:t xml:space="preserve"> </w:t>
      </w:r>
      <w:r w:rsidRPr="00EA305D">
        <w:rPr>
          <w:rFonts w:ascii="Arial" w:hAnsi="Arial" w:cs="Arial"/>
          <w:w w:val="120"/>
        </w:rPr>
        <w:t>of</w:t>
      </w:r>
      <w:r w:rsidRPr="00EA305D">
        <w:rPr>
          <w:rFonts w:ascii="Arial" w:hAnsi="Arial" w:cs="Arial"/>
          <w:spacing w:val="-8"/>
          <w:w w:val="120"/>
        </w:rPr>
        <w:t xml:space="preserve"> </w:t>
      </w:r>
      <w:r w:rsidRPr="00EA305D">
        <w:rPr>
          <w:rFonts w:ascii="Arial" w:hAnsi="Arial" w:cs="Arial"/>
          <w:w w:val="120"/>
        </w:rPr>
        <w:t>time.</w:t>
      </w:r>
      <w:r w:rsidRPr="00EA305D">
        <w:rPr>
          <w:rFonts w:ascii="Arial" w:hAnsi="Arial" w:cs="Arial"/>
          <w:spacing w:val="-7"/>
          <w:w w:val="120"/>
        </w:rPr>
        <w:t xml:space="preserve"> </w:t>
      </w:r>
      <w:r w:rsidRPr="00EA305D">
        <w:rPr>
          <w:rFonts w:ascii="Arial" w:hAnsi="Arial" w:cs="Arial"/>
          <w:w w:val="120"/>
        </w:rPr>
        <w:t>The</w:t>
      </w:r>
      <w:r w:rsidRPr="00EA305D">
        <w:rPr>
          <w:rFonts w:ascii="Arial" w:hAnsi="Arial" w:cs="Arial"/>
          <w:spacing w:val="-8"/>
          <w:w w:val="120"/>
        </w:rPr>
        <w:t xml:space="preserve"> </w:t>
      </w:r>
      <w:r w:rsidRPr="00EA305D">
        <w:rPr>
          <w:rFonts w:ascii="Arial" w:hAnsi="Arial" w:cs="Arial"/>
          <w:w w:val="120"/>
        </w:rPr>
        <w:t>Title</w:t>
      </w:r>
      <w:r w:rsidRPr="00EA305D">
        <w:rPr>
          <w:rFonts w:ascii="Arial" w:hAnsi="Arial" w:cs="Arial"/>
          <w:spacing w:val="-8"/>
          <w:w w:val="120"/>
        </w:rPr>
        <w:t xml:space="preserve"> </w:t>
      </w:r>
      <w:r w:rsidRPr="00EA305D">
        <w:rPr>
          <w:rFonts w:ascii="Arial" w:hAnsi="Arial" w:cs="Arial"/>
          <w:w w:val="120"/>
        </w:rPr>
        <w:t>IX</w:t>
      </w:r>
      <w:r w:rsidRPr="00EA305D">
        <w:rPr>
          <w:rFonts w:ascii="Arial" w:hAnsi="Arial" w:cs="Arial"/>
          <w:spacing w:val="-8"/>
          <w:w w:val="120"/>
        </w:rPr>
        <w:t xml:space="preserve"> </w:t>
      </w:r>
      <w:r w:rsidRPr="00EA305D">
        <w:rPr>
          <w:rFonts w:ascii="Arial" w:hAnsi="Arial" w:cs="Arial"/>
          <w:w w:val="120"/>
        </w:rPr>
        <w:t>coordinator is charged with ensuring that all such complaints are timely, impartially, and appropriately investigated in accordance with applicable</w:t>
      </w:r>
      <w:r w:rsidRPr="00EA305D">
        <w:rPr>
          <w:rFonts w:ascii="Arial" w:hAnsi="Arial" w:cs="Arial"/>
          <w:spacing w:val="-10"/>
          <w:w w:val="120"/>
        </w:rPr>
        <w:t xml:space="preserve"> </w:t>
      </w:r>
      <w:r w:rsidRPr="00EA305D">
        <w:rPr>
          <w:rFonts w:ascii="Arial" w:hAnsi="Arial" w:cs="Arial"/>
          <w:w w:val="120"/>
        </w:rPr>
        <w:t>law.</w:t>
      </w:r>
    </w:p>
    <w:p w:rsidR="00CF753E" w:rsidRPr="00EA305D" w:rsidRDefault="00707690" w:rsidP="00EA305D">
      <w:pPr>
        <w:pStyle w:val="BodyText"/>
        <w:spacing w:before="113"/>
        <w:rPr>
          <w:rFonts w:ascii="Arial" w:hAnsi="Arial" w:cs="Arial"/>
        </w:rPr>
      </w:pPr>
      <w:r w:rsidRPr="00EA305D">
        <w:rPr>
          <w:rFonts w:ascii="Arial" w:hAnsi="Arial" w:cs="Arial"/>
          <w:w w:val="125"/>
        </w:rPr>
        <w:t>Confidentiality</w:t>
      </w:r>
    </w:p>
    <w:p w:rsidR="00CF753E" w:rsidRPr="00EA305D" w:rsidRDefault="00707690" w:rsidP="00EA305D">
      <w:pPr>
        <w:pStyle w:val="BodyText"/>
        <w:spacing w:before="142" w:line="259" w:lineRule="auto"/>
        <w:ind w:right="202"/>
        <w:rPr>
          <w:rFonts w:ascii="Arial" w:hAnsi="Arial" w:cs="Arial"/>
        </w:rPr>
      </w:pPr>
      <w:r w:rsidRPr="00EA305D">
        <w:rPr>
          <w:rFonts w:ascii="Arial" w:hAnsi="Arial" w:cs="Arial"/>
          <w:w w:val="120"/>
        </w:rPr>
        <w:t xml:space="preserve">Every effort will be made to ensure the confidentiality of the complainant. There may be times where confidentiality may not be possible for </w:t>
      </w:r>
      <w:r w:rsidR="00AF59FE">
        <w:rPr>
          <w:rFonts w:ascii="Arial" w:hAnsi="Arial" w:cs="Arial"/>
          <w:w w:val="120"/>
        </w:rPr>
        <w:t>T</w:t>
      </w:r>
      <w:r w:rsidRPr="00EA305D">
        <w:rPr>
          <w:rFonts w:ascii="Arial" w:hAnsi="Arial" w:cs="Arial"/>
          <w:w w:val="120"/>
        </w:rPr>
        <w:t>he School to conduct a thorough investigation. There may also be instances where the School has a legal obligation to report certain information it receives to state or l</w:t>
      </w:r>
      <w:r w:rsidR="00AF59FE">
        <w:rPr>
          <w:rFonts w:ascii="Arial" w:hAnsi="Arial" w:cs="Arial"/>
          <w:w w:val="120"/>
        </w:rPr>
        <w:t>ocal authorities or to protect T</w:t>
      </w:r>
      <w:r w:rsidRPr="00EA305D">
        <w:rPr>
          <w:rFonts w:ascii="Arial" w:hAnsi="Arial" w:cs="Arial"/>
          <w:w w:val="120"/>
        </w:rPr>
        <w:t>he School community.</w:t>
      </w:r>
    </w:p>
    <w:p w:rsidR="00CF753E" w:rsidRPr="00EA305D" w:rsidRDefault="00707690" w:rsidP="00EA305D">
      <w:pPr>
        <w:pStyle w:val="BodyText"/>
        <w:spacing w:before="113"/>
        <w:rPr>
          <w:rFonts w:ascii="Arial" w:hAnsi="Arial" w:cs="Arial"/>
          <w:w w:val="120"/>
        </w:rPr>
      </w:pPr>
      <w:r w:rsidRPr="00EA305D">
        <w:rPr>
          <w:rFonts w:ascii="Arial" w:hAnsi="Arial" w:cs="Arial"/>
          <w:b/>
          <w:w w:val="130"/>
        </w:rPr>
        <w:t>Timeline</w:t>
      </w:r>
      <w:r w:rsidR="003F04ED" w:rsidRPr="00EA305D">
        <w:rPr>
          <w:rFonts w:ascii="Arial" w:hAnsi="Arial" w:cs="Arial"/>
          <w:b/>
          <w:w w:val="130"/>
        </w:rPr>
        <w:t xml:space="preserve">:  </w:t>
      </w:r>
      <w:r w:rsidRPr="00EA305D">
        <w:rPr>
          <w:rFonts w:ascii="Arial" w:hAnsi="Arial" w:cs="Arial"/>
          <w:w w:val="120"/>
        </w:rPr>
        <w:t>While the timeframe for completing an investigation into individual complaints may vary depending on the circumstances, the Title IX coordinator will ensure that timeframes are reasonable and endeavor to complete any investigation, including any decision, within sixty (60) days of the filing of a complaint. The timeline may be extended where appropriate at the discretion of the School.</w:t>
      </w:r>
    </w:p>
    <w:p w:rsidR="003F04ED" w:rsidRPr="00EA305D" w:rsidRDefault="003F04ED" w:rsidP="00EA305D">
      <w:pPr>
        <w:pStyle w:val="BodyText"/>
        <w:spacing w:before="113"/>
        <w:rPr>
          <w:rFonts w:ascii="Arial" w:hAnsi="Arial" w:cs="Arial"/>
        </w:rPr>
      </w:pPr>
    </w:p>
    <w:p w:rsidR="00CF753E" w:rsidRPr="00EA305D" w:rsidRDefault="00707690" w:rsidP="00EA305D">
      <w:pPr>
        <w:pStyle w:val="BodyText"/>
        <w:spacing w:line="259" w:lineRule="auto"/>
        <w:ind w:right="159"/>
        <w:rPr>
          <w:rFonts w:ascii="Arial" w:hAnsi="Arial" w:cs="Arial"/>
          <w:w w:val="120"/>
        </w:rPr>
      </w:pPr>
      <w:r w:rsidRPr="00EA305D">
        <w:rPr>
          <w:rFonts w:ascii="Arial" w:hAnsi="Arial" w:cs="Arial"/>
          <w:w w:val="120"/>
        </w:rPr>
        <w:t>Include reasonably prompt time frames for conclusion of the grievance process, including appeals and informal resolutions, with allowance for short-term, good cause delays or extensions of the time frames.</w:t>
      </w:r>
    </w:p>
    <w:p w:rsidR="003F04ED" w:rsidRPr="00EA305D" w:rsidRDefault="003F04ED" w:rsidP="00EA305D">
      <w:pPr>
        <w:pStyle w:val="BodyText"/>
        <w:spacing w:line="259" w:lineRule="auto"/>
        <w:ind w:right="159"/>
        <w:rPr>
          <w:rFonts w:ascii="Arial" w:hAnsi="Arial" w:cs="Arial"/>
        </w:rPr>
      </w:pPr>
    </w:p>
    <w:p w:rsidR="00CF753E" w:rsidRPr="00EA305D" w:rsidRDefault="00707690" w:rsidP="00EA305D">
      <w:pPr>
        <w:pStyle w:val="BodyText"/>
        <w:spacing w:before="108"/>
        <w:rPr>
          <w:rFonts w:ascii="Arial" w:hAnsi="Arial" w:cs="Arial"/>
          <w:w w:val="120"/>
        </w:rPr>
      </w:pPr>
      <w:r w:rsidRPr="00EA305D">
        <w:rPr>
          <w:rFonts w:ascii="Arial" w:hAnsi="Arial" w:cs="Arial"/>
          <w:b/>
          <w:w w:val="120"/>
        </w:rPr>
        <w:t>Investigation</w:t>
      </w:r>
      <w:r w:rsidR="003F04ED" w:rsidRPr="00EA305D">
        <w:rPr>
          <w:rFonts w:ascii="Arial" w:hAnsi="Arial" w:cs="Arial"/>
          <w:b/>
          <w:w w:val="120"/>
        </w:rPr>
        <w:t xml:space="preserve">:  </w:t>
      </w:r>
      <w:r w:rsidRPr="00EA305D">
        <w:rPr>
          <w:rFonts w:ascii="Arial" w:hAnsi="Arial" w:cs="Arial"/>
          <w:w w:val="120"/>
        </w:rPr>
        <w:t>The Title IX coordinator or other School official</w:t>
      </w:r>
      <w:r w:rsidR="00AF59FE">
        <w:rPr>
          <w:rFonts w:ascii="Arial" w:hAnsi="Arial" w:cs="Arial"/>
          <w:w w:val="120"/>
        </w:rPr>
        <w:t>s</w:t>
      </w:r>
      <w:r w:rsidRPr="00EA305D">
        <w:rPr>
          <w:rFonts w:ascii="Arial" w:hAnsi="Arial" w:cs="Arial"/>
          <w:w w:val="120"/>
        </w:rPr>
        <w:t xml:space="preserve"> shall designate an impartial Investigator to conduct the investigation. The Investigator shall have full authority to investigate, including the authority to interview witnesses. The Investigator shall follow the guidance/mandates set forth above in this policy in conducting the investigation.</w:t>
      </w:r>
    </w:p>
    <w:p w:rsidR="003F04ED" w:rsidRDefault="003F04ED" w:rsidP="00EA305D">
      <w:pPr>
        <w:pStyle w:val="BodyText"/>
        <w:spacing w:before="108"/>
        <w:rPr>
          <w:rFonts w:ascii="Arial" w:hAnsi="Arial" w:cs="Arial"/>
        </w:rPr>
      </w:pPr>
    </w:p>
    <w:p w:rsidR="00EA305D" w:rsidRDefault="00EA305D" w:rsidP="00EA305D">
      <w:pPr>
        <w:pStyle w:val="BodyText"/>
        <w:spacing w:before="108"/>
        <w:rPr>
          <w:rFonts w:ascii="Arial" w:hAnsi="Arial" w:cs="Arial"/>
        </w:rPr>
      </w:pPr>
    </w:p>
    <w:p w:rsidR="00EA305D" w:rsidRPr="00EA305D" w:rsidRDefault="00EA305D" w:rsidP="00EA305D">
      <w:pPr>
        <w:pStyle w:val="BodyText"/>
        <w:spacing w:before="108"/>
        <w:rPr>
          <w:rFonts w:ascii="Arial" w:hAnsi="Arial" w:cs="Arial"/>
        </w:rPr>
      </w:pPr>
    </w:p>
    <w:p w:rsidR="00CF753E" w:rsidRPr="00EA305D" w:rsidRDefault="00707690" w:rsidP="00EA305D">
      <w:pPr>
        <w:pStyle w:val="BodyText"/>
        <w:spacing w:before="113"/>
        <w:rPr>
          <w:rFonts w:ascii="Arial" w:hAnsi="Arial" w:cs="Arial"/>
          <w:w w:val="120"/>
        </w:rPr>
      </w:pPr>
      <w:r w:rsidRPr="00EA305D">
        <w:rPr>
          <w:rFonts w:ascii="Arial" w:hAnsi="Arial" w:cs="Arial"/>
          <w:b/>
          <w:w w:val="125"/>
        </w:rPr>
        <w:t>Decision-Maker</w:t>
      </w:r>
      <w:r w:rsidR="003F04ED" w:rsidRPr="00EA305D">
        <w:rPr>
          <w:rFonts w:ascii="Arial" w:hAnsi="Arial" w:cs="Arial"/>
          <w:b/>
          <w:w w:val="125"/>
        </w:rPr>
        <w:t xml:space="preserve">:  </w:t>
      </w:r>
      <w:r w:rsidRPr="00EA305D">
        <w:rPr>
          <w:rFonts w:ascii="Arial" w:hAnsi="Arial" w:cs="Arial"/>
          <w:w w:val="120"/>
        </w:rPr>
        <w:t>The Decision-maker shall follow the guidance/mandates set forth above in this policy and shall use the preponderance of the evidence standard in reaching her/his decision. The Decision-maker shall timely provide written notice of the outcome of the complaint to the relevant parties.</w:t>
      </w:r>
    </w:p>
    <w:p w:rsidR="003F04ED" w:rsidRPr="00EA305D" w:rsidRDefault="003F04ED" w:rsidP="00EA305D">
      <w:pPr>
        <w:pStyle w:val="BodyText"/>
        <w:spacing w:before="113"/>
        <w:rPr>
          <w:rFonts w:ascii="Arial" w:hAnsi="Arial" w:cs="Arial"/>
        </w:rPr>
      </w:pPr>
    </w:p>
    <w:p w:rsidR="00CF753E" w:rsidRPr="00EA305D" w:rsidRDefault="00707690" w:rsidP="00EA305D">
      <w:pPr>
        <w:pStyle w:val="BodyText"/>
        <w:spacing w:before="76"/>
        <w:rPr>
          <w:rFonts w:ascii="Arial" w:hAnsi="Arial" w:cs="Arial"/>
        </w:rPr>
      </w:pPr>
      <w:r w:rsidRPr="00EA305D">
        <w:rPr>
          <w:rFonts w:ascii="Arial" w:hAnsi="Arial" w:cs="Arial"/>
          <w:b/>
          <w:w w:val="120"/>
        </w:rPr>
        <w:t>Appeal</w:t>
      </w:r>
      <w:r w:rsidR="003F04ED" w:rsidRPr="00EA305D">
        <w:rPr>
          <w:rFonts w:ascii="Arial" w:hAnsi="Arial" w:cs="Arial"/>
          <w:b/>
          <w:w w:val="120"/>
        </w:rPr>
        <w:t xml:space="preserve">:  </w:t>
      </w:r>
      <w:r w:rsidRPr="00EA305D">
        <w:rPr>
          <w:rFonts w:ascii="Arial" w:hAnsi="Arial" w:cs="Arial"/>
          <w:w w:val="120"/>
        </w:rPr>
        <w:t>Either party may appeal the Decision-maker’s decision to the Board of Directors within 14 days after a decision is made or the School dismisses a formal complaint in a Title IX proceeding, on the following bases:</w:t>
      </w:r>
    </w:p>
    <w:p w:rsidR="00CF753E" w:rsidRPr="00EA305D" w:rsidRDefault="00707690" w:rsidP="00EA305D">
      <w:pPr>
        <w:pStyle w:val="BodyText"/>
        <w:spacing w:before="116"/>
        <w:rPr>
          <w:rFonts w:ascii="Arial" w:hAnsi="Arial" w:cs="Arial"/>
        </w:rPr>
      </w:pPr>
      <w:r w:rsidRPr="00EA305D">
        <w:rPr>
          <w:rFonts w:ascii="Arial" w:hAnsi="Arial" w:cs="Arial"/>
          <w:w w:val="120"/>
        </w:rPr>
        <w:t>Procedural irregularity that affected the outcome of the matter,</w:t>
      </w:r>
    </w:p>
    <w:p w:rsidR="00CF753E" w:rsidRPr="00EA305D" w:rsidRDefault="00707690" w:rsidP="00EA305D">
      <w:pPr>
        <w:pStyle w:val="BodyText"/>
        <w:spacing w:before="142" w:line="259" w:lineRule="auto"/>
        <w:ind w:right="281"/>
        <w:rPr>
          <w:rFonts w:ascii="Arial" w:hAnsi="Arial" w:cs="Arial"/>
        </w:rPr>
      </w:pPr>
      <w:r w:rsidRPr="00EA305D">
        <w:rPr>
          <w:rFonts w:ascii="Arial" w:hAnsi="Arial" w:cs="Arial"/>
          <w:w w:val="120"/>
        </w:rPr>
        <w:t>Newly</w:t>
      </w:r>
      <w:r w:rsidRPr="00EA305D">
        <w:rPr>
          <w:rFonts w:ascii="Arial" w:hAnsi="Arial" w:cs="Arial"/>
          <w:spacing w:val="-14"/>
          <w:w w:val="120"/>
        </w:rPr>
        <w:t xml:space="preserve"> </w:t>
      </w:r>
      <w:r w:rsidRPr="00EA305D">
        <w:rPr>
          <w:rFonts w:ascii="Arial" w:hAnsi="Arial" w:cs="Arial"/>
          <w:w w:val="120"/>
        </w:rPr>
        <w:t>discovered</w:t>
      </w:r>
      <w:r w:rsidRPr="00EA305D">
        <w:rPr>
          <w:rFonts w:ascii="Arial" w:hAnsi="Arial" w:cs="Arial"/>
          <w:spacing w:val="-14"/>
          <w:w w:val="120"/>
        </w:rPr>
        <w:t xml:space="preserve"> </w:t>
      </w:r>
      <w:r w:rsidRPr="00EA305D">
        <w:rPr>
          <w:rFonts w:ascii="Arial" w:hAnsi="Arial" w:cs="Arial"/>
          <w:w w:val="120"/>
        </w:rPr>
        <w:t>evidence</w:t>
      </w:r>
      <w:r w:rsidRPr="00EA305D">
        <w:rPr>
          <w:rFonts w:ascii="Arial" w:hAnsi="Arial" w:cs="Arial"/>
          <w:spacing w:val="-13"/>
          <w:w w:val="120"/>
        </w:rPr>
        <w:t xml:space="preserve"> </w:t>
      </w:r>
      <w:r w:rsidRPr="00EA305D">
        <w:rPr>
          <w:rFonts w:ascii="Arial" w:hAnsi="Arial" w:cs="Arial"/>
          <w:w w:val="120"/>
        </w:rPr>
        <w:t>that</w:t>
      </w:r>
      <w:r w:rsidRPr="00EA305D">
        <w:rPr>
          <w:rFonts w:ascii="Arial" w:hAnsi="Arial" w:cs="Arial"/>
          <w:spacing w:val="-14"/>
          <w:w w:val="120"/>
        </w:rPr>
        <w:t xml:space="preserve"> </w:t>
      </w:r>
      <w:r w:rsidRPr="00EA305D">
        <w:rPr>
          <w:rFonts w:ascii="Arial" w:hAnsi="Arial" w:cs="Arial"/>
          <w:w w:val="120"/>
        </w:rPr>
        <w:t>could</w:t>
      </w:r>
      <w:r w:rsidRPr="00EA305D">
        <w:rPr>
          <w:rFonts w:ascii="Arial" w:hAnsi="Arial" w:cs="Arial"/>
          <w:spacing w:val="-13"/>
          <w:w w:val="120"/>
        </w:rPr>
        <w:t xml:space="preserve"> </w:t>
      </w:r>
      <w:r w:rsidRPr="00EA305D">
        <w:rPr>
          <w:rFonts w:ascii="Arial" w:hAnsi="Arial" w:cs="Arial"/>
          <w:w w:val="120"/>
        </w:rPr>
        <w:t>affect</w:t>
      </w:r>
      <w:r w:rsidRPr="00EA305D">
        <w:rPr>
          <w:rFonts w:ascii="Arial" w:hAnsi="Arial" w:cs="Arial"/>
          <w:spacing w:val="-14"/>
          <w:w w:val="120"/>
        </w:rPr>
        <w:t xml:space="preserve"> </w:t>
      </w:r>
      <w:r w:rsidRPr="00EA305D">
        <w:rPr>
          <w:rFonts w:ascii="Arial" w:hAnsi="Arial" w:cs="Arial"/>
          <w:w w:val="120"/>
        </w:rPr>
        <w:t>the</w:t>
      </w:r>
      <w:r w:rsidRPr="00EA305D">
        <w:rPr>
          <w:rFonts w:ascii="Arial" w:hAnsi="Arial" w:cs="Arial"/>
          <w:spacing w:val="-13"/>
          <w:w w:val="120"/>
        </w:rPr>
        <w:t xml:space="preserve"> </w:t>
      </w:r>
      <w:r w:rsidRPr="00EA305D">
        <w:rPr>
          <w:rFonts w:ascii="Arial" w:hAnsi="Arial" w:cs="Arial"/>
          <w:w w:val="120"/>
        </w:rPr>
        <w:t>outcome</w:t>
      </w:r>
      <w:r w:rsidRPr="00EA305D">
        <w:rPr>
          <w:rFonts w:ascii="Arial" w:hAnsi="Arial" w:cs="Arial"/>
          <w:spacing w:val="-14"/>
          <w:w w:val="120"/>
        </w:rPr>
        <w:t xml:space="preserve"> </w:t>
      </w:r>
      <w:r w:rsidRPr="00EA305D">
        <w:rPr>
          <w:rFonts w:ascii="Arial" w:hAnsi="Arial" w:cs="Arial"/>
          <w:w w:val="120"/>
        </w:rPr>
        <w:t>of</w:t>
      </w:r>
      <w:r w:rsidRPr="00EA305D">
        <w:rPr>
          <w:rFonts w:ascii="Arial" w:hAnsi="Arial" w:cs="Arial"/>
          <w:spacing w:val="-14"/>
          <w:w w:val="120"/>
        </w:rPr>
        <w:t xml:space="preserve"> </w:t>
      </w:r>
      <w:r w:rsidRPr="00EA305D">
        <w:rPr>
          <w:rFonts w:ascii="Arial" w:hAnsi="Arial" w:cs="Arial"/>
          <w:w w:val="120"/>
        </w:rPr>
        <w:t>the</w:t>
      </w:r>
      <w:r w:rsidRPr="00EA305D">
        <w:rPr>
          <w:rFonts w:ascii="Arial" w:hAnsi="Arial" w:cs="Arial"/>
          <w:spacing w:val="-13"/>
          <w:w w:val="120"/>
        </w:rPr>
        <w:t xml:space="preserve"> </w:t>
      </w:r>
      <w:r w:rsidRPr="00EA305D">
        <w:rPr>
          <w:rFonts w:ascii="Arial" w:hAnsi="Arial" w:cs="Arial"/>
          <w:w w:val="120"/>
        </w:rPr>
        <w:t>matter,</w:t>
      </w:r>
      <w:r w:rsidRPr="00EA305D">
        <w:rPr>
          <w:rFonts w:ascii="Arial" w:hAnsi="Arial" w:cs="Arial"/>
          <w:spacing w:val="-14"/>
          <w:w w:val="120"/>
        </w:rPr>
        <w:t xml:space="preserve"> </w:t>
      </w:r>
      <w:r w:rsidRPr="00EA305D">
        <w:rPr>
          <w:rFonts w:ascii="Arial" w:hAnsi="Arial" w:cs="Arial"/>
          <w:w w:val="120"/>
        </w:rPr>
        <w:t>and/or Title</w:t>
      </w:r>
      <w:r w:rsidRPr="00EA305D">
        <w:rPr>
          <w:rFonts w:ascii="Arial" w:hAnsi="Arial" w:cs="Arial"/>
          <w:spacing w:val="-7"/>
          <w:w w:val="120"/>
        </w:rPr>
        <w:t xml:space="preserve"> </w:t>
      </w:r>
      <w:r w:rsidRPr="00EA305D">
        <w:rPr>
          <w:rFonts w:ascii="Arial" w:hAnsi="Arial" w:cs="Arial"/>
          <w:w w:val="120"/>
        </w:rPr>
        <w:t>IX</w:t>
      </w:r>
      <w:r w:rsidRPr="00EA305D">
        <w:rPr>
          <w:rFonts w:ascii="Arial" w:hAnsi="Arial" w:cs="Arial"/>
          <w:spacing w:val="-7"/>
          <w:w w:val="120"/>
        </w:rPr>
        <w:t xml:space="preserve"> </w:t>
      </w:r>
      <w:r w:rsidRPr="00EA305D">
        <w:rPr>
          <w:rFonts w:ascii="Arial" w:hAnsi="Arial" w:cs="Arial"/>
          <w:w w:val="120"/>
        </w:rPr>
        <w:t>personnel</w:t>
      </w:r>
      <w:r w:rsidRPr="00EA305D">
        <w:rPr>
          <w:rFonts w:ascii="Arial" w:hAnsi="Arial" w:cs="Arial"/>
          <w:spacing w:val="-7"/>
          <w:w w:val="120"/>
        </w:rPr>
        <w:t xml:space="preserve"> </w:t>
      </w:r>
      <w:r w:rsidRPr="00EA305D">
        <w:rPr>
          <w:rFonts w:ascii="Arial" w:hAnsi="Arial" w:cs="Arial"/>
          <w:w w:val="120"/>
        </w:rPr>
        <w:t>had</w:t>
      </w:r>
      <w:r w:rsidRPr="00EA305D">
        <w:rPr>
          <w:rFonts w:ascii="Arial" w:hAnsi="Arial" w:cs="Arial"/>
          <w:spacing w:val="-6"/>
          <w:w w:val="120"/>
        </w:rPr>
        <w:t xml:space="preserve"> </w:t>
      </w:r>
      <w:r w:rsidRPr="00EA305D">
        <w:rPr>
          <w:rFonts w:ascii="Arial" w:hAnsi="Arial" w:cs="Arial"/>
          <w:w w:val="120"/>
        </w:rPr>
        <w:t>a</w:t>
      </w:r>
      <w:r w:rsidRPr="00EA305D">
        <w:rPr>
          <w:rFonts w:ascii="Arial" w:hAnsi="Arial" w:cs="Arial"/>
          <w:spacing w:val="-7"/>
          <w:w w:val="120"/>
        </w:rPr>
        <w:t xml:space="preserve"> </w:t>
      </w:r>
      <w:r w:rsidRPr="00EA305D">
        <w:rPr>
          <w:rFonts w:ascii="Arial" w:hAnsi="Arial" w:cs="Arial"/>
          <w:w w:val="120"/>
        </w:rPr>
        <w:t>conflict</w:t>
      </w:r>
      <w:r w:rsidRPr="00EA305D">
        <w:rPr>
          <w:rFonts w:ascii="Arial" w:hAnsi="Arial" w:cs="Arial"/>
          <w:spacing w:val="-7"/>
          <w:w w:val="120"/>
        </w:rPr>
        <w:t xml:space="preserve"> </w:t>
      </w:r>
      <w:r w:rsidRPr="00EA305D">
        <w:rPr>
          <w:rFonts w:ascii="Arial" w:hAnsi="Arial" w:cs="Arial"/>
          <w:w w:val="120"/>
        </w:rPr>
        <w:t>of</w:t>
      </w:r>
      <w:r w:rsidRPr="00EA305D">
        <w:rPr>
          <w:rFonts w:ascii="Arial" w:hAnsi="Arial" w:cs="Arial"/>
          <w:spacing w:val="-6"/>
          <w:w w:val="120"/>
        </w:rPr>
        <w:t xml:space="preserve"> </w:t>
      </w:r>
      <w:r w:rsidRPr="00EA305D">
        <w:rPr>
          <w:rFonts w:ascii="Arial" w:hAnsi="Arial" w:cs="Arial"/>
          <w:w w:val="120"/>
        </w:rPr>
        <w:t>interest</w:t>
      </w:r>
      <w:r w:rsidRPr="00EA305D">
        <w:rPr>
          <w:rFonts w:ascii="Arial" w:hAnsi="Arial" w:cs="Arial"/>
          <w:spacing w:val="-7"/>
          <w:w w:val="120"/>
        </w:rPr>
        <w:t xml:space="preserve"> </w:t>
      </w:r>
      <w:r w:rsidRPr="00EA305D">
        <w:rPr>
          <w:rFonts w:ascii="Arial" w:hAnsi="Arial" w:cs="Arial"/>
          <w:w w:val="120"/>
        </w:rPr>
        <w:t>or</w:t>
      </w:r>
      <w:r w:rsidRPr="00EA305D">
        <w:rPr>
          <w:rFonts w:ascii="Arial" w:hAnsi="Arial" w:cs="Arial"/>
          <w:spacing w:val="-7"/>
          <w:w w:val="120"/>
        </w:rPr>
        <w:t xml:space="preserve"> </w:t>
      </w:r>
      <w:r w:rsidRPr="00EA305D">
        <w:rPr>
          <w:rFonts w:ascii="Arial" w:hAnsi="Arial" w:cs="Arial"/>
          <w:w w:val="120"/>
        </w:rPr>
        <w:t>bias,</w:t>
      </w:r>
      <w:r w:rsidRPr="00EA305D">
        <w:rPr>
          <w:rFonts w:ascii="Arial" w:hAnsi="Arial" w:cs="Arial"/>
          <w:spacing w:val="-7"/>
          <w:w w:val="120"/>
        </w:rPr>
        <w:t xml:space="preserve"> </w:t>
      </w:r>
      <w:r w:rsidRPr="00EA305D">
        <w:rPr>
          <w:rFonts w:ascii="Arial" w:hAnsi="Arial" w:cs="Arial"/>
          <w:w w:val="120"/>
        </w:rPr>
        <w:t>that</w:t>
      </w:r>
      <w:r w:rsidRPr="00EA305D">
        <w:rPr>
          <w:rFonts w:ascii="Arial" w:hAnsi="Arial" w:cs="Arial"/>
          <w:spacing w:val="-6"/>
          <w:w w:val="120"/>
        </w:rPr>
        <w:t xml:space="preserve"> </w:t>
      </w:r>
      <w:r w:rsidRPr="00EA305D">
        <w:rPr>
          <w:rFonts w:ascii="Arial" w:hAnsi="Arial" w:cs="Arial"/>
          <w:w w:val="120"/>
        </w:rPr>
        <w:t>affected</w:t>
      </w:r>
      <w:r w:rsidRPr="00EA305D">
        <w:rPr>
          <w:rFonts w:ascii="Arial" w:hAnsi="Arial" w:cs="Arial"/>
          <w:spacing w:val="-7"/>
          <w:w w:val="120"/>
        </w:rPr>
        <w:t xml:space="preserve"> </w:t>
      </w:r>
      <w:r w:rsidRPr="00EA305D">
        <w:rPr>
          <w:rFonts w:ascii="Arial" w:hAnsi="Arial" w:cs="Arial"/>
          <w:w w:val="120"/>
        </w:rPr>
        <w:t>the</w:t>
      </w:r>
      <w:r w:rsidRPr="00EA305D">
        <w:rPr>
          <w:rFonts w:ascii="Arial" w:hAnsi="Arial" w:cs="Arial"/>
          <w:spacing w:val="-7"/>
          <w:w w:val="120"/>
        </w:rPr>
        <w:t xml:space="preserve"> </w:t>
      </w:r>
      <w:r w:rsidRPr="00EA305D">
        <w:rPr>
          <w:rFonts w:ascii="Arial" w:hAnsi="Arial" w:cs="Arial"/>
          <w:w w:val="120"/>
        </w:rPr>
        <w:t>outcome</w:t>
      </w:r>
      <w:r w:rsidRPr="00EA305D">
        <w:rPr>
          <w:rFonts w:ascii="Arial" w:hAnsi="Arial" w:cs="Arial"/>
          <w:spacing w:val="-6"/>
          <w:w w:val="120"/>
        </w:rPr>
        <w:t xml:space="preserve"> </w:t>
      </w:r>
      <w:r w:rsidRPr="00EA305D">
        <w:rPr>
          <w:rFonts w:ascii="Arial" w:hAnsi="Arial" w:cs="Arial"/>
          <w:spacing w:val="-9"/>
          <w:w w:val="120"/>
        </w:rPr>
        <w:t xml:space="preserve">of </w:t>
      </w:r>
      <w:r w:rsidRPr="00EA305D">
        <w:rPr>
          <w:rFonts w:ascii="Arial" w:hAnsi="Arial" w:cs="Arial"/>
          <w:w w:val="120"/>
        </w:rPr>
        <w:t>the</w:t>
      </w:r>
      <w:r w:rsidRPr="00EA305D">
        <w:rPr>
          <w:rFonts w:ascii="Arial" w:hAnsi="Arial" w:cs="Arial"/>
          <w:spacing w:val="-3"/>
          <w:w w:val="120"/>
        </w:rPr>
        <w:t xml:space="preserve"> </w:t>
      </w:r>
      <w:r w:rsidRPr="00EA305D">
        <w:rPr>
          <w:rFonts w:ascii="Arial" w:hAnsi="Arial" w:cs="Arial"/>
          <w:w w:val="120"/>
        </w:rPr>
        <w:t>matter.</w:t>
      </w:r>
    </w:p>
    <w:p w:rsidR="00CF753E" w:rsidRPr="00EA305D" w:rsidRDefault="00707690" w:rsidP="00EA305D">
      <w:pPr>
        <w:pStyle w:val="BodyText"/>
        <w:spacing w:before="116" w:line="259" w:lineRule="auto"/>
        <w:ind w:right="191"/>
        <w:rPr>
          <w:rFonts w:ascii="Arial" w:hAnsi="Arial" w:cs="Arial"/>
          <w:w w:val="120"/>
        </w:rPr>
      </w:pPr>
      <w:r w:rsidRPr="00EA305D">
        <w:rPr>
          <w:rFonts w:ascii="Arial" w:hAnsi="Arial" w:cs="Arial"/>
          <w:w w:val="120"/>
        </w:rPr>
        <w:t>The Board of Directors will appoint a panel of three board members to serve as the impartial review panel. The review will be conducted in accordance with all applicable laws and the panel may, but is not required to, request information directly from the parties. The three-member review panel will make a decision and</w:t>
      </w:r>
      <w:r w:rsidRPr="00EA305D">
        <w:rPr>
          <w:rFonts w:ascii="Arial" w:hAnsi="Arial" w:cs="Arial"/>
          <w:spacing w:val="-14"/>
          <w:w w:val="120"/>
        </w:rPr>
        <w:t xml:space="preserve"> </w:t>
      </w:r>
      <w:r w:rsidRPr="00EA305D">
        <w:rPr>
          <w:rFonts w:ascii="Arial" w:hAnsi="Arial" w:cs="Arial"/>
          <w:w w:val="120"/>
        </w:rPr>
        <w:t>will</w:t>
      </w:r>
      <w:r w:rsidRPr="00EA305D">
        <w:rPr>
          <w:rFonts w:ascii="Arial" w:hAnsi="Arial" w:cs="Arial"/>
          <w:spacing w:val="-14"/>
          <w:w w:val="120"/>
        </w:rPr>
        <w:t xml:space="preserve"> </w:t>
      </w:r>
      <w:r w:rsidRPr="00EA305D">
        <w:rPr>
          <w:rFonts w:ascii="Arial" w:hAnsi="Arial" w:cs="Arial"/>
          <w:w w:val="120"/>
        </w:rPr>
        <w:t>provide</w:t>
      </w:r>
      <w:r w:rsidRPr="00EA305D">
        <w:rPr>
          <w:rFonts w:ascii="Arial" w:hAnsi="Arial" w:cs="Arial"/>
          <w:spacing w:val="-14"/>
          <w:w w:val="120"/>
        </w:rPr>
        <w:t xml:space="preserve"> </w:t>
      </w:r>
      <w:r w:rsidRPr="00EA305D">
        <w:rPr>
          <w:rFonts w:ascii="Arial" w:hAnsi="Arial" w:cs="Arial"/>
          <w:w w:val="120"/>
        </w:rPr>
        <w:t>written</w:t>
      </w:r>
      <w:r w:rsidRPr="00EA305D">
        <w:rPr>
          <w:rFonts w:ascii="Arial" w:hAnsi="Arial" w:cs="Arial"/>
          <w:spacing w:val="-14"/>
          <w:w w:val="120"/>
        </w:rPr>
        <w:t xml:space="preserve"> </w:t>
      </w:r>
      <w:r w:rsidRPr="00EA305D">
        <w:rPr>
          <w:rFonts w:ascii="Arial" w:hAnsi="Arial" w:cs="Arial"/>
          <w:w w:val="120"/>
        </w:rPr>
        <w:t>notice</w:t>
      </w:r>
      <w:r w:rsidRPr="00EA305D">
        <w:rPr>
          <w:rFonts w:ascii="Arial" w:hAnsi="Arial" w:cs="Arial"/>
          <w:spacing w:val="-14"/>
          <w:w w:val="120"/>
        </w:rPr>
        <w:t xml:space="preserve"> </w:t>
      </w:r>
      <w:r w:rsidRPr="00EA305D">
        <w:rPr>
          <w:rFonts w:ascii="Arial" w:hAnsi="Arial" w:cs="Arial"/>
          <w:w w:val="120"/>
        </w:rPr>
        <w:t>of</w:t>
      </w:r>
      <w:r w:rsidRPr="00EA305D">
        <w:rPr>
          <w:rFonts w:ascii="Arial" w:hAnsi="Arial" w:cs="Arial"/>
          <w:spacing w:val="-14"/>
          <w:w w:val="120"/>
        </w:rPr>
        <w:t xml:space="preserve"> </w:t>
      </w:r>
      <w:r w:rsidRPr="00EA305D">
        <w:rPr>
          <w:rFonts w:ascii="Arial" w:hAnsi="Arial" w:cs="Arial"/>
          <w:w w:val="120"/>
        </w:rPr>
        <w:t>the</w:t>
      </w:r>
      <w:r w:rsidRPr="00EA305D">
        <w:rPr>
          <w:rFonts w:ascii="Arial" w:hAnsi="Arial" w:cs="Arial"/>
          <w:spacing w:val="-14"/>
          <w:w w:val="120"/>
        </w:rPr>
        <w:t xml:space="preserve"> </w:t>
      </w:r>
      <w:r w:rsidRPr="00EA305D">
        <w:rPr>
          <w:rFonts w:ascii="Arial" w:hAnsi="Arial" w:cs="Arial"/>
          <w:w w:val="120"/>
        </w:rPr>
        <w:t>outcome</w:t>
      </w:r>
      <w:r w:rsidRPr="00EA305D">
        <w:rPr>
          <w:rFonts w:ascii="Arial" w:hAnsi="Arial" w:cs="Arial"/>
          <w:spacing w:val="-14"/>
          <w:w w:val="120"/>
        </w:rPr>
        <w:t xml:space="preserve"> </w:t>
      </w:r>
      <w:r w:rsidRPr="00EA305D">
        <w:rPr>
          <w:rFonts w:ascii="Arial" w:hAnsi="Arial" w:cs="Arial"/>
          <w:w w:val="120"/>
        </w:rPr>
        <w:t>of</w:t>
      </w:r>
      <w:r w:rsidRPr="00EA305D">
        <w:rPr>
          <w:rFonts w:ascii="Arial" w:hAnsi="Arial" w:cs="Arial"/>
          <w:spacing w:val="-14"/>
          <w:w w:val="120"/>
        </w:rPr>
        <w:t xml:space="preserve"> </w:t>
      </w:r>
      <w:r w:rsidRPr="00EA305D">
        <w:rPr>
          <w:rFonts w:ascii="Arial" w:hAnsi="Arial" w:cs="Arial"/>
          <w:w w:val="120"/>
        </w:rPr>
        <w:t>the</w:t>
      </w:r>
      <w:r w:rsidRPr="00EA305D">
        <w:rPr>
          <w:rFonts w:ascii="Arial" w:hAnsi="Arial" w:cs="Arial"/>
          <w:spacing w:val="-14"/>
          <w:w w:val="120"/>
        </w:rPr>
        <w:t xml:space="preserve"> </w:t>
      </w:r>
      <w:r w:rsidRPr="00EA305D">
        <w:rPr>
          <w:rFonts w:ascii="Arial" w:hAnsi="Arial" w:cs="Arial"/>
          <w:w w:val="120"/>
        </w:rPr>
        <w:t>appeal</w:t>
      </w:r>
      <w:r w:rsidRPr="00EA305D">
        <w:rPr>
          <w:rFonts w:ascii="Arial" w:hAnsi="Arial" w:cs="Arial"/>
          <w:spacing w:val="-14"/>
          <w:w w:val="120"/>
        </w:rPr>
        <w:t xml:space="preserve"> </w:t>
      </w:r>
      <w:r w:rsidRPr="00EA305D">
        <w:rPr>
          <w:rFonts w:ascii="Arial" w:hAnsi="Arial" w:cs="Arial"/>
          <w:w w:val="120"/>
        </w:rPr>
        <w:t>to</w:t>
      </w:r>
      <w:r w:rsidRPr="00EA305D">
        <w:rPr>
          <w:rFonts w:ascii="Arial" w:hAnsi="Arial" w:cs="Arial"/>
          <w:spacing w:val="-14"/>
          <w:w w:val="120"/>
        </w:rPr>
        <w:t xml:space="preserve"> </w:t>
      </w:r>
      <w:r w:rsidRPr="00EA305D">
        <w:rPr>
          <w:rFonts w:ascii="Arial" w:hAnsi="Arial" w:cs="Arial"/>
          <w:w w:val="120"/>
        </w:rPr>
        <w:t>the</w:t>
      </w:r>
      <w:r w:rsidRPr="00EA305D">
        <w:rPr>
          <w:rFonts w:ascii="Arial" w:hAnsi="Arial" w:cs="Arial"/>
          <w:spacing w:val="-14"/>
          <w:w w:val="120"/>
        </w:rPr>
        <w:t xml:space="preserve"> </w:t>
      </w:r>
      <w:r w:rsidRPr="00EA305D">
        <w:rPr>
          <w:rFonts w:ascii="Arial" w:hAnsi="Arial" w:cs="Arial"/>
          <w:w w:val="120"/>
        </w:rPr>
        <w:t>parties</w:t>
      </w:r>
      <w:r w:rsidRPr="00EA305D">
        <w:rPr>
          <w:rFonts w:ascii="Arial" w:hAnsi="Arial" w:cs="Arial"/>
          <w:spacing w:val="-14"/>
          <w:w w:val="120"/>
        </w:rPr>
        <w:t xml:space="preserve"> </w:t>
      </w:r>
      <w:r w:rsidRPr="00EA305D">
        <w:rPr>
          <w:rFonts w:ascii="Arial" w:hAnsi="Arial" w:cs="Arial"/>
          <w:spacing w:val="-3"/>
          <w:w w:val="120"/>
        </w:rPr>
        <w:t xml:space="preserve">within </w:t>
      </w:r>
      <w:r w:rsidRPr="00EA305D">
        <w:rPr>
          <w:rFonts w:ascii="Arial" w:hAnsi="Arial" w:cs="Arial"/>
          <w:w w:val="120"/>
        </w:rPr>
        <w:t>fourteen (14) school days, unless circumstances require more</w:t>
      </w:r>
      <w:r w:rsidRPr="00EA305D">
        <w:rPr>
          <w:rFonts w:ascii="Arial" w:hAnsi="Arial" w:cs="Arial"/>
          <w:spacing w:val="-9"/>
          <w:w w:val="120"/>
        </w:rPr>
        <w:t xml:space="preserve"> </w:t>
      </w:r>
      <w:r w:rsidRPr="00EA305D">
        <w:rPr>
          <w:rFonts w:ascii="Arial" w:hAnsi="Arial" w:cs="Arial"/>
          <w:w w:val="120"/>
        </w:rPr>
        <w:t>time.</w:t>
      </w:r>
    </w:p>
    <w:p w:rsidR="00CF753E" w:rsidRPr="00EA305D" w:rsidRDefault="00CF753E" w:rsidP="00EA305D">
      <w:pPr>
        <w:pStyle w:val="BodyText"/>
        <w:ind w:left="0"/>
        <w:rPr>
          <w:rFonts w:ascii="Arial" w:hAnsi="Arial" w:cs="Arial"/>
        </w:rPr>
      </w:pPr>
    </w:p>
    <w:p w:rsidR="00CF753E" w:rsidRPr="00EA305D" w:rsidRDefault="00707690" w:rsidP="00EA305D">
      <w:pPr>
        <w:pStyle w:val="Heading1"/>
        <w:numPr>
          <w:ilvl w:val="0"/>
          <w:numId w:val="1"/>
        </w:numPr>
        <w:tabs>
          <w:tab w:val="left" w:pos="505"/>
        </w:tabs>
        <w:spacing w:before="205"/>
        <w:ind w:left="504" w:hanging="385"/>
        <w:rPr>
          <w:rFonts w:ascii="Arial" w:hAnsi="Arial" w:cs="Arial"/>
        </w:rPr>
      </w:pPr>
      <w:r w:rsidRPr="00EA305D">
        <w:rPr>
          <w:rFonts w:ascii="Arial" w:hAnsi="Arial" w:cs="Arial"/>
          <w:w w:val="130"/>
        </w:rPr>
        <w:t>INFORMAL</w:t>
      </w:r>
      <w:r w:rsidRPr="00EA305D">
        <w:rPr>
          <w:rFonts w:ascii="Arial" w:hAnsi="Arial" w:cs="Arial"/>
          <w:spacing w:val="-24"/>
          <w:w w:val="130"/>
        </w:rPr>
        <w:t xml:space="preserve"> </w:t>
      </w:r>
      <w:r w:rsidRPr="00EA305D">
        <w:rPr>
          <w:rFonts w:ascii="Arial" w:hAnsi="Arial" w:cs="Arial"/>
          <w:w w:val="130"/>
        </w:rPr>
        <w:t>RESOLUTION</w:t>
      </w:r>
      <w:r w:rsidRPr="00EA305D">
        <w:rPr>
          <w:rFonts w:ascii="Arial" w:hAnsi="Arial" w:cs="Arial"/>
          <w:spacing w:val="-24"/>
          <w:w w:val="130"/>
        </w:rPr>
        <w:t xml:space="preserve"> </w:t>
      </w:r>
      <w:r w:rsidRPr="00EA305D">
        <w:rPr>
          <w:rFonts w:ascii="Arial" w:hAnsi="Arial" w:cs="Arial"/>
          <w:w w:val="130"/>
        </w:rPr>
        <w:t>PROCESS</w:t>
      </w:r>
      <w:r w:rsidRPr="00EA305D">
        <w:rPr>
          <w:rFonts w:ascii="Arial" w:hAnsi="Arial" w:cs="Arial"/>
          <w:spacing w:val="-23"/>
          <w:w w:val="130"/>
        </w:rPr>
        <w:t xml:space="preserve"> </w:t>
      </w:r>
      <w:r w:rsidRPr="00EA305D">
        <w:rPr>
          <w:rFonts w:ascii="Arial" w:hAnsi="Arial" w:cs="Arial"/>
          <w:w w:val="130"/>
        </w:rPr>
        <w:t>FOR</w:t>
      </w:r>
      <w:r w:rsidRPr="00EA305D">
        <w:rPr>
          <w:rFonts w:ascii="Arial" w:hAnsi="Arial" w:cs="Arial"/>
          <w:spacing w:val="-24"/>
          <w:w w:val="130"/>
        </w:rPr>
        <w:t xml:space="preserve"> </w:t>
      </w:r>
      <w:r w:rsidRPr="00EA305D">
        <w:rPr>
          <w:rFonts w:ascii="Arial" w:hAnsi="Arial" w:cs="Arial"/>
          <w:w w:val="130"/>
        </w:rPr>
        <w:t>STUDENTS</w:t>
      </w:r>
    </w:p>
    <w:p w:rsidR="00F50F47" w:rsidRPr="00EA305D" w:rsidRDefault="00707690" w:rsidP="00EA305D">
      <w:pPr>
        <w:pStyle w:val="BodyText"/>
        <w:spacing w:before="142" w:line="259" w:lineRule="auto"/>
        <w:ind w:right="411"/>
        <w:rPr>
          <w:rFonts w:ascii="Arial" w:hAnsi="Arial" w:cs="Arial"/>
          <w:w w:val="120"/>
        </w:rPr>
      </w:pPr>
      <w:r w:rsidRPr="00EA305D">
        <w:rPr>
          <w:rFonts w:ascii="Arial" w:hAnsi="Arial" w:cs="Arial"/>
          <w:w w:val="120"/>
        </w:rPr>
        <w:t xml:space="preserve">After a formal Complaint is filed, the School may, in its discretion, offer and facilitate informal resolution options, such as mediation or restorative justice, so long as both parties give voluntary, informed, written consent to attempt informal resolution. </w:t>
      </w:r>
    </w:p>
    <w:p w:rsidR="00CF753E" w:rsidRPr="00EA305D" w:rsidRDefault="00707690" w:rsidP="00EA305D">
      <w:pPr>
        <w:pStyle w:val="BodyText"/>
        <w:spacing w:before="110" w:line="259" w:lineRule="auto"/>
        <w:ind w:right="184"/>
        <w:rPr>
          <w:rFonts w:ascii="Arial" w:hAnsi="Arial" w:cs="Arial"/>
          <w:w w:val="120"/>
        </w:rPr>
      </w:pPr>
      <w:r w:rsidRPr="00EA305D">
        <w:rPr>
          <w:rFonts w:ascii="Arial" w:hAnsi="Arial" w:cs="Arial"/>
          <w:w w:val="120"/>
        </w:rPr>
        <w:t>The School will not offer or facilitate an informal resolution process to resolve allegations that an employee sexually harassed a student. Finally, the School may not offer an informal resolution process unless a formal complaint is filed.</w:t>
      </w:r>
    </w:p>
    <w:p w:rsidR="00CF753E" w:rsidRPr="00EA305D" w:rsidRDefault="00707690" w:rsidP="00EA305D">
      <w:pPr>
        <w:pStyle w:val="Heading1"/>
        <w:numPr>
          <w:ilvl w:val="0"/>
          <w:numId w:val="1"/>
        </w:numPr>
        <w:tabs>
          <w:tab w:val="left" w:pos="430"/>
        </w:tabs>
        <w:spacing w:before="202"/>
        <w:ind w:left="429" w:hanging="310"/>
        <w:rPr>
          <w:rFonts w:ascii="Arial" w:hAnsi="Arial" w:cs="Arial"/>
        </w:rPr>
      </w:pPr>
      <w:r w:rsidRPr="00EA305D">
        <w:rPr>
          <w:rFonts w:ascii="Arial" w:hAnsi="Arial" w:cs="Arial"/>
          <w:w w:val="135"/>
        </w:rPr>
        <w:t>POLICY</w:t>
      </w:r>
      <w:r w:rsidRPr="00EA305D">
        <w:rPr>
          <w:rFonts w:ascii="Arial" w:hAnsi="Arial" w:cs="Arial"/>
          <w:spacing w:val="-27"/>
          <w:w w:val="135"/>
        </w:rPr>
        <w:t xml:space="preserve"> </w:t>
      </w:r>
      <w:r w:rsidRPr="00EA305D">
        <w:rPr>
          <w:rFonts w:ascii="Arial" w:hAnsi="Arial" w:cs="Arial"/>
          <w:w w:val="135"/>
        </w:rPr>
        <w:t>APPLICATION</w:t>
      </w:r>
    </w:p>
    <w:p w:rsidR="00CF753E" w:rsidRDefault="00707690" w:rsidP="00EA305D">
      <w:pPr>
        <w:pStyle w:val="BodyText"/>
        <w:spacing w:before="142"/>
        <w:rPr>
          <w:rFonts w:ascii="Arial" w:hAnsi="Arial" w:cs="Arial"/>
          <w:w w:val="120"/>
        </w:rPr>
      </w:pPr>
      <w:r w:rsidRPr="00EA305D">
        <w:rPr>
          <w:rFonts w:ascii="Arial" w:hAnsi="Arial" w:cs="Arial"/>
          <w:w w:val="120"/>
        </w:rPr>
        <w:t>This policy shall remain in effect as long as required</w:t>
      </w:r>
      <w:r w:rsidRPr="00A25C72">
        <w:rPr>
          <w:rFonts w:ascii="Arial" w:hAnsi="Arial" w:cs="Arial"/>
          <w:w w:val="120"/>
        </w:rPr>
        <w:t xml:space="preserve"> by law.</w:t>
      </w:r>
    </w:p>
    <w:p w:rsidR="000B5CEF" w:rsidRDefault="000B5CEF" w:rsidP="00EA305D">
      <w:pPr>
        <w:pStyle w:val="BodyText"/>
        <w:spacing w:before="142"/>
        <w:rPr>
          <w:rFonts w:ascii="Arial" w:hAnsi="Arial" w:cs="Arial"/>
          <w:w w:val="120"/>
        </w:rPr>
      </w:pPr>
    </w:p>
    <w:p w:rsidR="000B5CEF" w:rsidRDefault="000B5CEF" w:rsidP="00EA305D">
      <w:pPr>
        <w:pStyle w:val="BodyText"/>
        <w:spacing w:before="142"/>
        <w:rPr>
          <w:rFonts w:ascii="Arial" w:hAnsi="Arial" w:cs="Arial"/>
          <w:w w:val="120"/>
        </w:rPr>
      </w:pPr>
      <w:r>
        <w:rPr>
          <w:rFonts w:ascii="Arial" w:hAnsi="Arial" w:cs="Arial"/>
          <w:w w:val="120"/>
        </w:rPr>
        <w:t xml:space="preserve">Title IX </w:t>
      </w:r>
      <w:r w:rsidR="00A52B6F">
        <w:rPr>
          <w:rFonts w:ascii="Arial" w:hAnsi="Arial" w:cs="Arial"/>
          <w:w w:val="120"/>
        </w:rPr>
        <w:t>Coordinator</w:t>
      </w:r>
      <w:r>
        <w:rPr>
          <w:rFonts w:ascii="Arial" w:hAnsi="Arial" w:cs="Arial"/>
          <w:w w:val="120"/>
        </w:rPr>
        <w:t>:</w:t>
      </w:r>
      <w:r>
        <w:rPr>
          <w:rFonts w:ascii="Arial" w:hAnsi="Arial" w:cs="Arial"/>
          <w:w w:val="120"/>
        </w:rPr>
        <w:tab/>
        <w:t>Errol Porter</w:t>
      </w:r>
    </w:p>
    <w:p w:rsidR="000B5CEF" w:rsidRDefault="000B5CEF" w:rsidP="00EA305D">
      <w:pPr>
        <w:pStyle w:val="BodyText"/>
        <w:spacing w:before="142"/>
        <w:rPr>
          <w:rFonts w:ascii="Arial" w:hAnsi="Arial" w:cs="Arial"/>
          <w:w w:val="120"/>
        </w:rPr>
      </w:pPr>
      <w:r>
        <w:rPr>
          <w:rFonts w:ascii="Arial" w:hAnsi="Arial" w:cs="Arial"/>
          <w:w w:val="120"/>
        </w:rPr>
        <w:tab/>
      </w:r>
      <w:r>
        <w:rPr>
          <w:rFonts w:ascii="Arial" w:hAnsi="Arial" w:cs="Arial"/>
          <w:w w:val="120"/>
        </w:rPr>
        <w:tab/>
      </w:r>
      <w:r>
        <w:rPr>
          <w:rFonts w:ascii="Arial" w:hAnsi="Arial" w:cs="Arial"/>
          <w:w w:val="120"/>
        </w:rPr>
        <w:tab/>
      </w:r>
      <w:r>
        <w:rPr>
          <w:rFonts w:ascii="Arial" w:hAnsi="Arial" w:cs="Arial"/>
          <w:w w:val="120"/>
        </w:rPr>
        <w:tab/>
        <w:t xml:space="preserve">Email:  </w:t>
      </w:r>
      <w:hyperlink r:id="rId6" w:history="1">
        <w:r w:rsidRPr="00EF24FE">
          <w:rPr>
            <w:rStyle w:val="Hyperlink"/>
            <w:rFonts w:ascii="Arial" w:hAnsi="Arial" w:cs="Arial"/>
            <w:w w:val="120"/>
          </w:rPr>
          <w:t>eporter@timpacademy.org</w:t>
        </w:r>
      </w:hyperlink>
    </w:p>
    <w:p w:rsidR="000B5CEF" w:rsidRPr="00A25C72" w:rsidRDefault="00A52B6F" w:rsidP="00EA305D">
      <w:pPr>
        <w:pStyle w:val="BodyText"/>
        <w:spacing w:before="142"/>
        <w:rPr>
          <w:rFonts w:ascii="Arial" w:hAnsi="Arial" w:cs="Arial"/>
        </w:rPr>
      </w:pPr>
      <w:r>
        <w:rPr>
          <w:rFonts w:ascii="Arial" w:hAnsi="Arial" w:cs="Arial"/>
          <w:w w:val="120"/>
        </w:rPr>
        <w:tab/>
      </w:r>
      <w:r>
        <w:rPr>
          <w:rFonts w:ascii="Arial" w:hAnsi="Arial" w:cs="Arial"/>
          <w:w w:val="120"/>
        </w:rPr>
        <w:tab/>
      </w:r>
      <w:r>
        <w:rPr>
          <w:rFonts w:ascii="Arial" w:hAnsi="Arial" w:cs="Arial"/>
          <w:w w:val="120"/>
        </w:rPr>
        <w:tab/>
      </w:r>
      <w:r>
        <w:rPr>
          <w:rFonts w:ascii="Arial" w:hAnsi="Arial" w:cs="Arial"/>
          <w:w w:val="120"/>
        </w:rPr>
        <w:tab/>
        <w:t xml:space="preserve">Phone: </w:t>
      </w:r>
      <w:r w:rsidR="000B5CEF">
        <w:rPr>
          <w:rFonts w:ascii="Arial" w:hAnsi="Arial" w:cs="Arial"/>
          <w:w w:val="120"/>
        </w:rPr>
        <w:t>(801)687-2491</w:t>
      </w:r>
    </w:p>
    <w:sectPr w:rsidR="000B5CEF" w:rsidRPr="00A25C72">
      <w:pgSz w:w="12240" w:h="15840"/>
      <w:pgMar w:top="1360" w:right="12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1555"/>
    <w:multiLevelType w:val="hybridMultilevel"/>
    <w:tmpl w:val="ACC80358"/>
    <w:lvl w:ilvl="0" w:tplc="9D6830E6">
      <w:start w:val="1"/>
      <w:numFmt w:val="upperLetter"/>
      <w:lvlText w:val="%1."/>
      <w:lvlJc w:val="left"/>
      <w:pPr>
        <w:ind w:left="675" w:hanging="185"/>
      </w:pPr>
      <w:rPr>
        <w:rFonts w:ascii="Calibri" w:eastAsia="Calibri" w:hAnsi="Calibri" w:cs="Calibri"/>
        <w:w w:val="100"/>
        <w:sz w:val="22"/>
        <w:szCs w:val="22"/>
        <w:u w:val="single" w:color="000000"/>
      </w:rPr>
    </w:lvl>
    <w:lvl w:ilvl="1" w:tplc="ECCC0640">
      <w:numFmt w:val="bullet"/>
      <w:lvlText w:val="•"/>
      <w:lvlJc w:val="left"/>
      <w:pPr>
        <w:ind w:left="1627" w:hanging="185"/>
      </w:pPr>
      <w:rPr>
        <w:rFonts w:hint="default"/>
      </w:rPr>
    </w:lvl>
    <w:lvl w:ilvl="2" w:tplc="02E44166">
      <w:numFmt w:val="bullet"/>
      <w:lvlText w:val="•"/>
      <w:lvlJc w:val="left"/>
      <w:pPr>
        <w:ind w:left="2579" w:hanging="185"/>
      </w:pPr>
      <w:rPr>
        <w:rFonts w:hint="default"/>
      </w:rPr>
    </w:lvl>
    <w:lvl w:ilvl="3" w:tplc="621E84EC">
      <w:numFmt w:val="bullet"/>
      <w:lvlText w:val="•"/>
      <w:lvlJc w:val="left"/>
      <w:pPr>
        <w:ind w:left="3531" w:hanging="185"/>
      </w:pPr>
      <w:rPr>
        <w:rFonts w:hint="default"/>
      </w:rPr>
    </w:lvl>
    <w:lvl w:ilvl="4" w:tplc="D57817BC">
      <w:numFmt w:val="bullet"/>
      <w:lvlText w:val="•"/>
      <w:lvlJc w:val="left"/>
      <w:pPr>
        <w:ind w:left="4483" w:hanging="185"/>
      </w:pPr>
      <w:rPr>
        <w:rFonts w:hint="default"/>
      </w:rPr>
    </w:lvl>
    <w:lvl w:ilvl="5" w:tplc="079AEF76">
      <w:numFmt w:val="bullet"/>
      <w:lvlText w:val="•"/>
      <w:lvlJc w:val="left"/>
      <w:pPr>
        <w:ind w:left="5435" w:hanging="185"/>
      </w:pPr>
      <w:rPr>
        <w:rFonts w:hint="default"/>
      </w:rPr>
    </w:lvl>
    <w:lvl w:ilvl="6" w:tplc="05D883EE">
      <w:numFmt w:val="bullet"/>
      <w:lvlText w:val="•"/>
      <w:lvlJc w:val="left"/>
      <w:pPr>
        <w:ind w:left="6387" w:hanging="185"/>
      </w:pPr>
      <w:rPr>
        <w:rFonts w:hint="default"/>
      </w:rPr>
    </w:lvl>
    <w:lvl w:ilvl="7" w:tplc="E778998E">
      <w:numFmt w:val="bullet"/>
      <w:lvlText w:val="•"/>
      <w:lvlJc w:val="left"/>
      <w:pPr>
        <w:ind w:left="7339" w:hanging="185"/>
      </w:pPr>
      <w:rPr>
        <w:rFonts w:hint="default"/>
      </w:rPr>
    </w:lvl>
    <w:lvl w:ilvl="8" w:tplc="67FEFB30">
      <w:numFmt w:val="bullet"/>
      <w:lvlText w:val="•"/>
      <w:lvlJc w:val="left"/>
      <w:pPr>
        <w:ind w:left="8291" w:hanging="185"/>
      </w:pPr>
      <w:rPr>
        <w:rFonts w:hint="default"/>
      </w:rPr>
    </w:lvl>
  </w:abstractNum>
  <w:abstractNum w:abstractNumId="1" w15:restartNumberingAfterBreak="0">
    <w:nsid w:val="0F9151DE"/>
    <w:multiLevelType w:val="hybridMultilevel"/>
    <w:tmpl w:val="AC802600"/>
    <w:lvl w:ilvl="0" w:tplc="0409000F">
      <w:start w:val="1"/>
      <w:numFmt w:val="decimal"/>
      <w:lvlText w:val="%1."/>
      <w:lvlJc w:val="left"/>
      <w:pPr>
        <w:ind w:left="540" w:hanging="360"/>
      </w:pPr>
      <w:rPr>
        <w:rFonts w:hint="default"/>
        <w:b/>
        <w:w w:val="1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0AD7ADB"/>
    <w:multiLevelType w:val="hybridMultilevel"/>
    <w:tmpl w:val="CB76FC2C"/>
    <w:lvl w:ilvl="0" w:tplc="D9BCBDF6">
      <w:start w:val="1"/>
      <w:numFmt w:val="decimal"/>
      <w:lvlText w:val="%1."/>
      <w:lvlJc w:val="left"/>
      <w:pPr>
        <w:ind w:left="329" w:hanging="207"/>
      </w:pPr>
      <w:rPr>
        <w:rFonts w:ascii="Calibri" w:eastAsia="Calibri" w:hAnsi="Calibri" w:cs="Calibri"/>
        <w:w w:val="84"/>
        <w:sz w:val="24"/>
        <w:szCs w:val="24"/>
      </w:rPr>
    </w:lvl>
    <w:lvl w:ilvl="1" w:tplc="9E28FDC6">
      <w:numFmt w:val="bullet"/>
      <w:lvlText w:val="•"/>
      <w:lvlJc w:val="left"/>
      <w:pPr>
        <w:ind w:left="1255" w:hanging="207"/>
      </w:pPr>
      <w:rPr>
        <w:rFonts w:hint="default"/>
      </w:rPr>
    </w:lvl>
    <w:lvl w:ilvl="2" w:tplc="2C18E1BC">
      <w:numFmt w:val="bullet"/>
      <w:lvlText w:val="•"/>
      <w:lvlJc w:val="left"/>
      <w:pPr>
        <w:ind w:left="2187" w:hanging="207"/>
      </w:pPr>
      <w:rPr>
        <w:rFonts w:hint="default"/>
      </w:rPr>
    </w:lvl>
    <w:lvl w:ilvl="3" w:tplc="A2504C58">
      <w:numFmt w:val="bullet"/>
      <w:lvlText w:val="•"/>
      <w:lvlJc w:val="left"/>
      <w:pPr>
        <w:ind w:left="3119" w:hanging="207"/>
      </w:pPr>
      <w:rPr>
        <w:rFonts w:hint="default"/>
      </w:rPr>
    </w:lvl>
    <w:lvl w:ilvl="4" w:tplc="407C5E5C">
      <w:numFmt w:val="bullet"/>
      <w:lvlText w:val="•"/>
      <w:lvlJc w:val="left"/>
      <w:pPr>
        <w:ind w:left="4051" w:hanging="207"/>
      </w:pPr>
      <w:rPr>
        <w:rFonts w:hint="default"/>
      </w:rPr>
    </w:lvl>
    <w:lvl w:ilvl="5" w:tplc="4364DEF2">
      <w:numFmt w:val="bullet"/>
      <w:lvlText w:val="•"/>
      <w:lvlJc w:val="left"/>
      <w:pPr>
        <w:ind w:left="4983" w:hanging="207"/>
      </w:pPr>
      <w:rPr>
        <w:rFonts w:hint="default"/>
      </w:rPr>
    </w:lvl>
    <w:lvl w:ilvl="6" w:tplc="99885D30">
      <w:numFmt w:val="bullet"/>
      <w:lvlText w:val="•"/>
      <w:lvlJc w:val="left"/>
      <w:pPr>
        <w:ind w:left="5915" w:hanging="207"/>
      </w:pPr>
      <w:rPr>
        <w:rFonts w:hint="default"/>
      </w:rPr>
    </w:lvl>
    <w:lvl w:ilvl="7" w:tplc="57D4E6D4">
      <w:numFmt w:val="bullet"/>
      <w:lvlText w:val="•"/>
      <w:lvlJc w:val="left"/>
      <w:pPr>
        <w:ind w:left="6847" w:hanging="207"/>
      </w:pPr>
      <w:rPr>
        <w:rFonts w:hint="default"/>
      </w:rPr>
    </w:lvl>
    <w:lvl w:ilvl="8" w:tplc="F3E0912A">
      <w:numFmt w:val="bullet"/>
      <w:lvlText w:val="•"/>
      <w:lvlJc w:val="left"/>
      <w:pPr>
        <w:ind w:left="7779" w:hanging="207"/>
      </w:pPr>
      <w:rPr>
        <w:rFonts w:hint="default"/>
      </w:rPr>
    </w:lvl>
  </w:abstractNum>
  <w:abstractNum w:abstractNumId="3" w15:restartNumberingAfterBreak="0">
    <w:nsid w:val="111C1164"/>
    <w:multiLevelType w:val="hybridMultilevel"/>
    <w:tmpl w:val="B35C6FE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5062CA5"/>
    <w:multiLevelType w:val="hybridMultilevel"/>
    <w:tmpl w:val="77961476"/>
    <w:lvl w:ilvl="0" w:tplc="482EA11C">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58006D8"/>
    <w:multiLevelType w:val="hybridMultilevel"/>
    <w:tmpl w:val="169493F6"/>
    <w:lvl w:ilvl="0" w:tplc="FCEC7EEE">
      <w:start w:val="1"/>
      <w:numFmt w:val="decimal"/>
      <w:lvlText w:val="%1."/>
      <w:lvlJc w:val="left"/>
      <w:pPr>
        <w:ind w:left="1680" w:hanging="360"/>
      </w:pPr>
      <w:rPr>
        <w:rFonts w:hint="default"/>
        <w:w w:val="1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6" w15:restartNumberingAfterBreak="0">
    <w:nsid w:val="1A9A40D7"/>
    <w:multiLevelType w:val="hybridMultilevel"/>
    <w:tmpl w:val="8196C6CC"/>
    <w:lvl w:ilvl="0" w:tplc="349EDD18">
      <w:start w:val="7"/>
      <w:numFmt w:val="upperLetter"/>
      <w:lvlText w:val="%1."/>
      <w:lvlJc w:val="left"/>
      <w:pPr>
        <w:ind w:left="421" w:hanging="302"/>
      </w:pPr>
      <w:rPr>
        <w:rFonts w:ascii="Calibri" w:eastAsia="Calibri" w:hAnsi="Calibri" w:cs="Calibri" w:hint="default"/>
        <w:b/>
        <w:bCs/>
        <w:w w:val="116"/>
        <w:sz w:val="24"/>
        <w:szCs w:val="24"/>
      </w:rPr>
    </w:lvl>
    <w:lvl w:ilvl="1" w:tplc="830E1058">
      <w:numFmt w:val="bullet"/>
      <w:lvlText w:val="•"/>
      <w:lvlJc w:val="left"/>
      <w:pPr>
        <w:ind w:left="1342" w:hanging="302"/>
      </w:pPr>
      <w:rPr>
        <w:rFonts w:hint="default"/>
      </w:rPr>
    </w:lvl>
    <w:lvl w:ilvl="2" w:tplc="4B6CFD74">
      <w:numFmt w:val="bullet"/>
      <w:lvlText w:val="•"/>
      <w:lvlJc w:val="left"/>
      <w:pPr>
        <w:ind w:left="2264" w:hanging="302"/>
      </w:pPr>
      <w:rPr>
        <w:rFonts w:hint="default"/>
      </w:rPr>
    </w:lvl>
    <w:lvl w:ilvl="3" w:tplc="FB0CB36C">
      <w:numFmt w:val="bullet"/>
      <w:lvlText w:val="•"/>
      <w:lvlJc w:val="left"/>
      <w:pPr>
        <w:ind w:left="3186" w:hanging="302"/>
      </w:pPr>
      <w:rPr>
        <w:rFonts w:hint="default"/>
      </w:rPr>
    </w:lvl>
    <w:lvl w:ilvl="4" w:tplc="E4E0E5D8">
      <w:numFmt w:val="bullet"/>
      <w:lvlText w:val="•"/>
      <w:lvlJc w:val="left"/>
      <w:pPr>
        <w:ind w:left="4108" w:hanging="302"/>
      </w:pPr>
      <w:rPr>
        <w:rFonts w:hint="default"/>
      </w:rPr>
    </w:lvl>
    <w:lvl w:ilvl="5" w:tplc="16C00658">
      <w:numFmt w:val="bullet"/>
      <w:lvlText w:val="•"/>
      <w:lvlJc w:val="left"/>
      <w:pPr>
        <w:ind w:left="5030" w:hanging="302"/>
      </w:pPr>
      <w:rPr>
        <w:rFonts w:hint="default"/>
      </w:rPr>
    </w:lvl>
    <w:lvl w:ilvl="6" w:tplc="BB8ED4DE">
      <w:numFmt w:val="bullet"/>
      <w:lvlText w:val="•"/>
      <w:lvlJc w:val="left"/>
      <w:pPr>
        <w:ind w:left="5952" w:hanging="302"/>
      </w:pPr>
      <w:rPr>
        <w:rFonts w:hint="default"/>
      </w:rPr>
    </w:lvl>
    <w:lvl w:ilvl="7" w:tplc="DBDE8CF6">
      <w:numFmt w:val="bullet"/>
      <w:lvlText w:val="•"/>
      <w:lvlJc w:val="left"/>
      <w:pPr>
        <w:ind w:left="6874" w:hanging="302"/>
      </w:pPr>
      <w:rPr>
        <w:rFonts w:hint="default"/>
      </w:rPr>
    </w:lvl>
    <w:lvl w:ilvl="8" w:tplc="3DF2E6A6">
      <w:numFmt w:val="bullet"/>
      <w:lvlText w:val="•"/>
      <w:lvlJc w:val="left"/>
      <w:pPr>
        <w:ind w:left="7796" w:hanging="302"/>
      </w:pPr>
      <w:rPr>
        <w:rFonts w:hint="default"/>
      </w:rPr>
    </w:lvl>
  </w:abstractNum>
  <w:abstractNum w:abstractNumId="7" w15:restartNumberingAfterBreak="0">
    <w:nsid w:val="33FE64F1"/>
    <w:multiLevelType w:val="hybridMultilevel"/>
    <w:tmpl w:val="CBD2D812"/>
    <w:lvl w:ilvl="0" w:tplc="0409000F">
      <w:start w:val="1"/>
      <w:numFmt w:val="decimal"/>
      <w:lvlText w:val="%1."/>
      <w:lvlJc w:val="left"/>
      <w:pPr>
        <w:ind w:left="840" w:hanging="360"/>
      </w:pPr>
    </w:lvl>
    <w:lvl w:ilvl="1" w:tplc="BE1E1E44">
      <w:start w:val="1"/>
      <w:numFmt w:val="decimal"/>
      <w:lvlText w:val="%2."/>
      <w:lvlJc w:val="left"/>
      <w:pPr>
        <w:ind w:left="1560" w:hanging="360"/>
      </w:pPr>
      <w:rPr>
        <w:b/>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372B1A8A"/>
    <w:multiLevelType w:val="hybridMultilevel"/>
    <w:tmpl w:val="3E884E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F3568"/>
    <w:multiLevelType w:val="hybridMultilevel"/>
    <w:tmpl w:val="31FCFEF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1964CC7"/>
    <w:multiLevelType w:val="hybridMultilevel"/>
    <w:tmpl w:val="47FC2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2332C"/>
    <w:multiLevelType w:val="hybridMultilevel"/>
    <w:tmpl w:val="8F0C286C"/>
    <w:lvl w:ilvl="0" w:tplc="11FEB62C">
      <w:start w:val="1"/>
      <w:numFmt w:val="decimal"/>
      <w:lvlText w:val="%1."/>
      <w:lvlJc w:val="left"/>
      <w:pPr>
        <w:ind w:left="503" w:hanging="323"/>
      </w:pPr>
      <w:rPr>
        <w:b/>
        <w:w w:val="100"/>
        <w:sz w:val="24"/>
        <w:szCs w:val="24"/>
      </w:rPr>
    </w:lvl>
    <w:lvl w:ilvl="1" w:tplc="983237BA">
      <w:numFmt w:val="bullet"/>
      <w:lvlText w:val="•"/>
      <w:lvlJc w:val="left"/>
      <w:pPr>
        <w:ind w:left="1455" w:hanging="323"/>
      </w:pPr>
      <w:rPr>
        <w:rFonts w:hint="default"/>
      </w:rPr>
    </w:lvl>
    <w:lvl w:ilvl="2" w:tplc="5D54F57A">
      <w:numFmt w:val="bullet"/>
      <w:lvlText w:val="•"/>
      <w:lvlJc w:val="left"/>
      <w:pPr>
        <w:ind w:left="2407" w:hanging="323"/>
      </w:pPr>
      <w:rPr>
        <w:rFonts w:hint="default"/>
      </w:rPr>
    </w:lvl>
    <w:lvl w:ilvl="3" w:tplc="E8280646">
      <w:numFmt w:val="bullet"/>
      <w:lvlText w:val="•"/>
      <w:lvlJc w:val="left"/>
      <w:pPr>
        <w:ind w:left="3359" w:hanging="323"/>
      </w:pPr>
      <w:rPr>
        <w:rFonts w:hint="default"/>
      </w:rPr>
    </w:lvl>
    <w:lvl w:ilvl="4" w:tplc="2A542C8A">
      <w:numFmt w:val="bullet"/>
      <w:lvlText w:val="•"/>
      <w:lvlJc w:val="left"/>
      <w:pPr>
        <w:ind w:left="4311" w:hanging="323"/>
      </w:pPr>
      <w:rPr>
        <w:rFonts w:hint="default"/>
      </w:rPr>
    </w:lvl>
    <w:lvl w:ilvl="5" w:tplc="0F72CE22">
      <w:numFmt w:val="bullet"/>
      <w:lvlText w:val="•"/>
      <w:lvlJc w:val="left"/>
      <w:pPr>
        <w:ind w:left="5263" w:hanging="323"/>
      </w:pPr>
      <w:rPr>
        <w:rFonts w:hint="default"/>
      </w:rPr>
    </w:lvl>
    <w:lvl w:ilvl="6" w:tplc="6D1651E4">
      <w:numFmt w:val="bullet"/>
      <w:lvlText w:val="•"/>
      <w:lvlJc w:val="left"/>
      <w:pPr>
        <w:ind w:left="6215" w:hanging="323"/>
      </w:pPr>
      <w:rPr>
        <w:rFonts w:hint="default"/>
      </w:rPr>
    </w:lvl>
    <w:lvl w:ilvl="7" w:tplc="EEA84BDA">
      <w:numFmt w:val="bullet"/>
      <w:lvlText w:val="•"/>
      <w:lvlJc w:val="left"/>
      <w:pPr>
        <w:ind w:left="7167" w:hanging="323"/>
      </w:pPr>
      <w:rPr>
        <w:rFonts w:hint="default"/>
      </w:rPr>
    </w:lvl>
    <w:lvl w:ilvl="8" w:tplc="7D56A914">
      <w:numFmt w:val="bullet"/>
      <w:lvlText w:val="•"/>
      <w:lvlJc w:val="left"/>
      <w:pPr>
        <w:ind w:left="8119" w:hanging="323"/>
      </w:pPr>
      <w:rPr>
        <w:rFonts w:hint="default"/>
      </w:rPr>
    </w:lvl>
  </w:abstractNum>
  <w:abstractNum w:abstractNumId="12" w15:restartNumberingAfterBreak="0">
    <w:nsid w:val="4DF61AF2"/>
    <w:multiLevelType w:val="hybridMultilevel"/>
    <w:tmpl w:val="1574468C"/>
    <w:lvl w:ilvl="0" w:tplc="FEA0C9E6">
      <w:start w:val="1"/>
      <w:numFmt w:val="decimal"/>
      <w:lvlText w:val="%1."/>
      <w:lvlJc w:val="left"/>
      <w:pPr>
        <w:ind w:left="480" w:hanging="360"/>
      </w:pPr>
      <w:rPr>
        <w:rFonts w:hint="default"/>
        <w:b/>
        <w:w w:val="1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51783E13"/>
    <w:multiLevelType w:val="hybridMultilevel"/>
    <w:tmpl w:val="72709E84"/>
    <w:lvl w:ilvl="0" w:tplc="D3C0EA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7A5641"/>
    <w:multiLevelType w:val="hybridMultilevel"/>
    <w:tmpl w:val="7E04BD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5D827CF2"/>
    <w:multiLevelType w:val="hybridMultilevel"/>
    <w:tmpl w:val="DE6EC2FE"/>
    <w:lvl w:ilvl="0" w:tplc="81DAFDF8">
      <w:start w:val="1"/>
      <w:numFmt w:val="upperLetter"/>
      <w:lvlText w:val="%1."/>
      <w:lvlJc w:val="left"/>
      <w:pPr>
        <w:ind w:left="803"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16" w15:restartNumberingAfterBreak="0">
    <w:nsid w:val="6E4B7EC1"/>
    <w:multiLevelType w:val="hybridMultilevel"/>
    <w:tmpl w:val="2DCA01F4"/>
    <w:lvl w:ilvl="0" w:tplc="0409000F">
      <w:start w:val="1"/>
      <w:numFmt w:val="decimal"/>
      <w:lvlText w:val="%1."/>
      <w:lvlJc w:val="left"/>
      <w:pPr>
        <w:ind w:left="303" w:hanging="184"/>
      </w:pPr>
      <w:rPr>
        <w:rFonts w:hint="default"/>
        <w:w w:val="100"/>
        <w:sz w:val="22"/>
        <w:szCs w:val="22"/>
      </w:rPr>
    </w:lvl>
    <w:lvl w:ilvl="1" w:tplc="04090017">
      <w:start w:val="1"/>
      <w:numFmt w:val="lowerLetter"/>
      <w:lvlText w:val="%2)"/>
      <w:lvlJc w:val="left"/>
      <w:pPr>
        <w:ind w:left="840" w:hanging="360"/>
      </w:pPr>
      <w:rPr>
        <w:rFonts w:hint="default"/>
        <w:w w:val="84"/>
        <w:sz w:val="24"/>
        <w:szCs w:val="24"/>
      </w:rPr>
    </w:lvl>
    <w:lvl w:ilvl="2" w:tplc="E8862098">
      <w:numFmt w:val="bullet"/>
      <w:lvlText w:val="•"/>
      <w:lvlJc w:val="left"/>
      <w:pPr>
        <w:ind w:left="1817" w:hanging="360"/>
      </w:pPr>
      <w:rPr>
        <w:rFonts w:hint="default"/>
      </w:rPr>
    </w:lvl>
    <w:lvl w:ilvl="3" w:tplc="CFBACC04">
      <w:numFmt w:val="bullet"/>
      <w:lvlText w:val="•"/>
      <w:lvlJc w:val="left"/>
      <w:pPr>
        <w:ind w:left="2795" w:hanging="360"/>
      </w:pPr>
      <w:rPr>
        <w:rFonts w:hint="default"/>
      </w:rPr>
    </w:lvl>
    <w:lvl w:ilvl="4" w:tplc="616AAE14">
      <w:numFmt w:val="bullet"/>
      <w:lvlText w:val="•"/>
      <w:lvlJc w:val="left"/>
      <w:pPr>
        <w:ind w:left="3773" w:hanging="360"/>
      </w:pPr>
      <w:rPr>
        <w:rFonts w:hint="default"/>
      </w:rPr>
    </w:lvl>
    <w:lvl w:ilvl="5" w:tplc="B8A4F46A">
      <w:numFmt w:val="bullet"/>
      <w:lvlText w:val="•"/>
      <w:lvlJc w:val="left"/>
      <w:pPr>
        <w:ind w:left="4751" w:hanging="360"/>
      </w:pPr>
      <w:rPr>
        <w:rFonts w:hint="default"/>
      </w:rPr>
    </w:lvl>
    <w:lvl w:ilvl="6" w:tplc="2A7671DC">
      <w:numFmt w:val="bullet"/>
      <w:lvlText w:val="•"/>
      <w:lvlJc w:val="left"/>
      <w:pPr>
        <w:ind w:left="5728" w:hanging="360"/>
      </w:pPr>
      <w:rPr>
        <w:rFonts w:hint="default"/>
      </w:rPr>
    </w:lvl>
    <w:lvl w:ilvl="7" w:tplc="8488F09E">
      <w:numFmt w:val="bullet"/>
      <w:lvlText w:val="•"/>
      <w:lvlJc w:val="left"/>
      <w:pPr>
        <w:ind w:left="6706" w:hanging="360"/>
      </w:pPr>
      <w:rPr>
        <w:rFonts w:hint="default"/>
      </w:rPr>
    </w:lvl>
    <w:lvl w:ilvl="8" w:tplc="9F60B308">
      <w:numFmt w:val="bullet"/>
      <w:lvlText w:val="•"/>
      <w:lvlJc w:val="left"/>
      <w:pPr>
        <w:ind w:left="7684" w:hanging="360"/>
      </w:pPr>
      <w:rPr>
        <w:rFonts w:hint="default"/>
      </w:rPr>
    </w:lvl>
  </w:abstractNum>
  <w:abstractNum w:abstractNumId="17" w15:restartNumberingAfterBreak="0">
    <w:nsid w:val="6E797A2C"/>
    <w:multiLevelType w:val="hybridMultilevel"/>
    <w:tmpl w:val="FE3A97E4"/>
    <w:lvl w:ilvl="0" w:tplc="04090015">
      <w:start w:val="1"/>
      <w:numFmt w:val="upperLetter"/>
      <w:lvlText w:val="%1."/>
      <w:lvlJc w:val="left"/>
      <w:pPr>
        <w:ind w:left="405" w:hanging="285"/>
      </w:pPr>
      <w:rPr>
        <w:rFonts w:hint="default"/>
        <w:b/>
        <w:bCs/>
        <w:w w:val="112"/>
        <w:sz w:val="24"/>
        <w:szCs w:val="24"/>
      </w:rPr>
    </w:lvl>
    <w:lvl w:ilvl="1" w:tplc="ACB2B768">
      <w:start w:val="1"/>
      <w:numFmt w:val="decimal"/>
      <w:lvlText w:val="%2."/>
      <w:lvlJc w:val="left"/>
      <w:pPr>
        <w:ind w:left="841" w:hanging="207"/>
      </w:pPr>
      <w:rPr>
        <w:rFonts w:ascii="Calibri" w:eastAsia="Calibri" w:hAnsi="Calibri" w:cs="Calibri" w:hint="default"/>
        <w:w w:val="84"/>
        <w:sz w:val="24"/>
        <w:szCs w:val="24"/>
      </w:rPr>
    </w:lvl>
    <w:lvl w:ilvl="2" w:tplc="7F66114A">
      <w:numFmt w:val="bullet"/>
      <w:lvlText w:val="•"/>
      <w:lvlJc w:val="left"/>
      <w:pPr>
        <w:ind w:left="1818" w:hanging="207"/>
      </w:pPr>
      <w:rPr>
        <w:rFonts w:hint="default"/>
      </w:rPr>
    </w:lvl>
    <w:lvl w:ilvl="3" w:tplc="848C78B8">
      <w:numFmt w:val="bullet"/>
      <w:lvlText w:val="•"/>
      <w:lvlJc w:val="left"/>
      <w:pPr>
        <w:ind w:left="2796" w:hanging="207"/>
      </w:pPr>
      <w:rPr>
        <w:rFonts w:hint="default"/>
      </w:rPr>
    </w:lvl>
    <w:lvl w:ilvl="4" w:tplc="9EEC727E">
      <w:numFmt w:val="bullet"/>
      <w:lvlText w:val="•"/>
      <w:lvlJc w:val="left"/>
      <w:pPr>
        <w:ind w:left="3774" w:hanging="207"/>
      </w:pPr>
      <w:rPr>
        <w:rFonts w:hint="default"/>
      </w:rPr>
    </w:lvl>
    <w:lvl w:ilvl="5" w:tplc="CAF6D14C">
      <w:numFmt w:val="bullet"/>
      <w:lvlText w:val="•"/>
      <w:lvlJc w:val="left"/>
      <w:pPr>
        <w:ind w:left="4752" w:hanging="207"/>
      </w:pPr>
      <w:rPr>
        <w:rFonts w:hint="default"/>
      </w:rPr>
    </w:lvl>
    <w:lvl w:ilvl="6" w:tplc="D256EE64">
      <w:numFmt w:val="bullet"/>
      <w:lvlText w:val="•"/>
      <w:lvlJc w:val="left"/>
      <w:pPr>
        <w:ind w:left="5729" w:hanging="207"/>
      </w:pPr>
      <w:rPr>
        <w:rFonts w:hint="default"/>
      </w:rPr>
    </w:lvl>
    <w:lvl w:ilvl="7" w:tplc="2CC84736">
      <w:numFmt w:val="bullet"/>
      <w:lvlText w:val="•"/>
      <w:lvlJc w:val="left"/>
      <w:pPr>
        <w:ind w:left="6707" w:hanging="207"/>
      </w:pPr>
      <w:rPr>
        <w:rFonts w:hint="default"/>
      </w:rPr>
    </w:lvl>
    <w:lvl w:ilvl="8" w:tplc="3FF89BCA">
      <w:numFmt w:val="bullet"/>
      <w:lvlText w:val="•"/>
      <w:lvlJc w:val="left"/>
      <w:pPr>
        <w:ind w:left="7685" w:hanging="207"/>
      </w:pPr>
      <w:rPr>
        <w:rFonts w:hint="default"/>
      </w:rPr>
    </w:lvl>
  </w:abstractNum>
  <w:abstractNum w:abstractNumId="18" w15:restartNumberingAfterBreak="0">
    <w:nsid w:val="722675BC"/>
    <w:multiLevelType w:val="hybridMultilevel"/>
    <w:tmpl w:val="F4FC2A62"/>
    <w:lvl w:ilvl="0" w:tplc="379E2F10">
      <w:start w:val="1"/>
      <w:numFmt w:val="decimal"/>
      <w:lvlText w:val="%1."/>
      <w:lvlJc w:val="left"/>
      <w:pPr>
        <w:ind w:left="540" w:hanging="360"/>
      </w:pPr>
      <w:rPr>
        <w:rFonts w:hint="default"/>
        <w:b/>
        <w:w w:val="1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3D62019"/>
    <w:multiLevelType w:val="hybridMultilevel"/>
    <w:tmpl w:val="5B80C304"/>
    <w:lvl w:ilvl="0" w:tplc="0409000F">
      <w:start w:val="1"/>
      <w:numFmt w:val="decimal"/>
      <w:lvlText w:val="%1."/>
      <w:lvlJc w:val="left"/>
      <w:pPr>
        <w:ind w:left="274" w:hanging="155"/>
      </w:pPr>
      <w:rPr>
        <w:rFonts w:hint="default"/>
        <w:w w:val="84"/>
      </w:rPr>
    </w:lvl>
    <w:lvl w:ilvl="1" w:tplc="D22EC28C">
      <w:numFmt w:val="bullet"/>
      <w:lvlText w:val="•"/>
      <w:lvlJc w:val="left"/>
      <w:pPr>
        <w:ind w:left="1216" w:hanging="155"/>
      </w:pPr>
      <w:rPr>
        <w:rFonts w:hint="default"/>
      </w:rPr>
    </w:lvl>
    <w:lvl w:ilvl="2" w:tplc="EDB6E180">
      <w:numFmt w:val="bullet"/>
      <w:lvlText w:val="•"/>
      <w:lvlJc w:val="left"/>
      <w:pPr>
        <w:ind w:left="2152" w:hanging="155"/>
      </w:pPr>
      <w:rPr>
        <w:rFonts w:hint="default"/>
      </w:rPr>
    </w:lvl>
    <w:lvl w:ilvl="3" w:tplc="941EEF72">
      <w:numFmt w:val="bullet"/>
      <w:lvlText w:val="•"/>
      <w:lvlJc w:val="left"/>
      <w:pPr>
        <w:ind w:left="3088" w:hanging="155"/>
      </w:pPr>
      <w:rPr>
        <w:rFonts w:hint="default"/>
      </w:rPr>
    </w:lvl>
    <w:lvl w:ilvl="4" w:tplc="82F45068">
      <w:numFmt w:val="bullet"/>
      <w:lvlText w:val="•"/>
      <w:lvlJc w:val="left"/>
      <w:pPr>
        <w:ind w:left="4024" w:hanging="155"/>
      </w:pPr>
      <w:rPr>
        <w:rFonts w:hint="default"/>
      </w:rPr>
    </w:lvl>
    <w:lvl w:ilvl="5" w:tplc="061E17D2">
      <w:numFmt w:val="bullet"/>
      <w:lvlText w:val="•"/>
      <w:lvlJc w:val="left"/>
      <w:pPr>
        <w:ind w:left="4960" w:hanging="155"/>
      </w:pPr>
      <w:rPr>
        <w:rFonts w:hint="default"/>
      </w:rPr>
    </w:lvl>
    <w:lvl w:ilvl="6" w:tplc="21DC467E">
      <w:numFmt w:val="bullet"/>
      <w:lvlText w:val="•"/>
      <w:lvlJc w:val="left"/>
      <w:pPr>
        <w:ind w:left="5896" w:hanging="155"/>
      </w:pPr>
      <w:rPr>
        <w:rFonts w:hint="default"/>
      </w:rPr>
    </w:lvl>
    <w:lvl w:ilvl="7" w:tplc="B726E30E">
      <w:numFmt w:val="bullet"/>
      <w:lvlText w:val="•"/>
      <w:lvlJc w:val="left"/>
      <w:pPr>
        <w:ind w:left="6832" w:hanging="155"/>
      </w:pPr>
      <w:rPr>
        <w:rFonts w:hint="default"/>
      </w:rPr>
    </w:lvl>
    <w:lvl w:ilvl="8" w:tplc="17E62272">
      <w:numFmt w:val="bullet"/>
      <w:lvlText w:val="•"/>
      <w:lvlJc w:val="left"/>
      <w:pPr>
        <w:ind w:left="7768" w:hanging="155"/>
      </w:pPr>
      <w:rPr>
        <w:rFonts w:hint="default"/>
      </w:rPr>
    </w:lvl>
  </w:abstractNum>
  <w:abstractNum w:abstractNumId="20" w15:restartNumberingAfterBreak="0">
    <w:nsid w:val="799B1316"/>
    <w:multiLevelType w:val="hybridMultilevel"/>
    <w:tmpl w:val="5B80C304"/>
    <w:lvl w:ilvl="0" w:tplc="0409000F">
      <w:start w:val="1"/>
      <w:numFmt w:val="decimal"/>
      <w:lvlText w:val="%1."/>
      <w:lvlJc w:val="left"/>
      <w:pPr>
        <w:ind w:left="274" w:hanging="155"/>
      </w:pPr>
      <w:rPr>
        <w:rFonts w:hint="default"/>
        <w:w w:val="84"/>
      </w:rPr>
    </w:lvl>
    <w:lvl w:ilvl="1" w:tplc="D22EC28C">
      <w:numFmt w:val="bullet"/>
      <w:lvlText w:val="•"/>
      <w:lvlJc w:val="left"/>
      <w:pPr>
        <w:ind w:left="1216" w:hanging="155"/>
      </w:pPr>
      <w:rPr>
        <w:rFonts w:hint="default"/>
      </w:rPr>
    </w:lvl>
    <w:lvl w:ilvl="2" w:tplc="EDB6E180">
      <w:numFmt w:val="bullet"/>
      <w:lvlText w:val="•"/>
      <w:lvlJc w:val="left"/>
      <w:pPr>
        <w:ind w:left="2152" w:hanging="155"/>
      </w:pPr>
      <w:rPr>
        <w:rFonts w:hint="default"/>
      </w:rPr>
    </w:lvl>
    <w:lvl w:ilvl="3" w:tplc="941EEF72">
      <w:numFmt w:val="bullet"/>
      <w:lvlText w:val="•"/>
      <w:lvlJc w:val="left"/>
      <w:pPr>
        <w:ind w:left="3088" w:hanging="155"/>
      </w:pPr>
      <w:rPr>
        <w:rFonts w:hint="default"/>
      </w:rPr>
    </w:lvl>
    <w:lvl w:ilvl="4" w:tplc="82F45068">
      <w:numFmt w:val="bullet"/>
      <w:lvlText w:val="•"/>
      <w:lvlJc w:val="left"/>
      <w:pPr>
        <w:ind w:left="4024" w:hanging="155"/>
      </w:pPr>
      <w:rPr>
        <w:rFonts w:hint="default"/>
      </w:rPr>
    </w:lvl>
    <w:lvl w:ilvl="5" w:tplc="061E17D2">
      <w:numFmt w:val="bullet"/>
      <w:lvlText w:val="•"/>
      <w:lvlJc w:val="left"/>
      <w:pPr>
        <w:ind w:left="4960" w:hanging="155"/>
      </w:pPr>
      <w:rPr>
        <w:rFonts w:hint="default"/>
      </w:rPr>
    </w:lvl>
    <w:lvl w:ilvl="6" w:tplc="21DC467E">
      <w:numFmt w:val="bullet"/>
      <w:lvlText w:val="•"/>
      <w:lvlJc w:val="left"/>
      <w:pPr>
        <w:ind w:left="5896" w:hanging="155"/>
      </w:pPr>
      <w:rPr>
        <w:rFonts w:hint="default"/>
      </w:rPr>
    </w:lvl>
    <w:lvl w:ilvl="7" w:tplc="B726E30E">
      <w:numFmt w:val="bullet"/>
      <w:lvlText w:val="•"/>
      <w:lvlJc w:val="left"/>
      <w:pPr>
        <w:ind w:left="6832" w:hanging="155"/>
      </w:pPr>
      <w:rPr>
        <w:rFonts w:hint="default"/>
      </w:rPr>
    </w:lvl>
    <w:lvl w:ilvl="8" w:tplc="17E62272">
      <w:numFmt w:val="bullet"/>
      <w:lvlText w:val="•"/>
      <w:lvlJc w:val="left"/>
      <w:pPr>
        <w:ind w:left="7768" w:hanging="155"/>
      </w:pPr>
      <w:rPr>
        <w:rFonts w:hint="default"/>
      </w:rPr>
    </w:lvl>
  </w:abstractNum>
  <w:num w:numId="1">
    <w:abstractNumId w:val="6"/>
  </w:num>
  <w:num w:numId="2">
    <w:abstractNumId w:val="0"/>
  </w:num>
  <w:num w:numId="3">
    <w:abstractNumId w:val="2"/>
  </w:num>
  <w:num w:numId="4">
    <w:abstractNumId w:val="11"/>
  </w:num>
  <w:num w:numId="5">
    <w:abstractNumId w:val="16"/>
  </w:num>
  <w:num w:numId="6">
    <w:abstractNumId w:val="19"/>
  </w:num>
  <w:num w:numId="7">
    <w:abstractNumId w:val="17"/>
  </w:num>
  <w:num w:numId="8">
    <w:abstractNumId w:val="5"/>
  </w:num>
  <w:num w:numId="9">
    <w:abstractNumId w:val="4"/>
  </w:num>
  <w:num w:numId="10">
    <w:abstractNumId w:val="3"/>
  </w:num>
  <w:num w:numId="11">
    <w:abstractNumId w:val="14"/>
  </w:num>
  <w:num w:numId="12">
    <w:abstractNumId w:val="20"/>
  </w:num>
  <w:num w:numId="13">
    <w:abstractNumId w:val="15"/>
  </w:num>
  <w:num w:numId="14">
    <w:abstractNumId w:val="8"/>
  </w:num>
  <w:num w:numId="15">
    <w:abstractNumId w:val="18"/>
  </w:num>
  <w:num w:numId="16">
    <w:abstractNumId w:val="12"/>
  </w:num>
  <w:num w:numId="17">
    <w:abstractNumId w:val="7"/>
  </w:num>
  <w:num w:numId="18">
    <w:abstractNumId w:val="9"/>
  </w:num>
  <w:num w:numId="19">
    <w:abstractNumId w:val="1"/>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3E"/>
    <w:rsid w:val="000B5CEF"/>
    <w:rsid w:val="000E30EA"/>
    <w:rsid w:val="000F2DFF"/>
    <w:rsid w:val="0024496F"/>
    <w:rsid w:val="002610F0"/>
    <w:rsid w:val="002D071E"/>
    <w:rsid w:val="002D14B7"/>
    <w:rsid w:val="003B6876"/>
    <w:rsid w:val="003F04ED"/>
    <w:rsid w:val="00420A0A"/>
    <w:rsid w:val="0048316A"/>
    <w:rsid w:val="004D7F17"/>
    <w:rsid w:val="00563CB9"/>
    <w:rsid w:val="006F3951"/>
    <w:rsid w:val="00707690"/>
    <w:rsid w:val="0096699C"/>
    <w:rsid w:val="009D08D6"/>
    <w:rsid w:val="009D49FD"/>
    <w:rsid w:val="00A03962"/>
    <w:rsid w:val="00A14316"/>
    <w:rsid w:val="00A25C72"/>
    <w:rsid w:val="00A30FDC"/>
    <w:rsid w:val="00A52B6F"/>
    <w:rsid w:val="00AF59FE"/>
    <w:rsid w:val="00C53000"/>
    <w:rsid w:val="00CF753E"/>
    <w:rsid w:val="00D30BB0"/>
    <w:rsid w:val="00D8527B"/>
    <w:rsid w:val="00E94F39"/>
    <w:rsid w:val="00E95D7E"/>
    <w:rsid w:val="00EA305D"/>
    <w:rsid w:val="00EB205E"/>
    <w:rsid w:val="00F14FCC"/>
    <w:rsid w:val="00F50F47"/>
    <w:rsid w:val="00FD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B8A85-CF09-418F-916C-59674FDC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09"/>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
    <w:qFormat/>
    <w:pPr>
      <w:spacing w:before="75"/>
      <w:ind w:left="2130" w:right="781" w:hanging="1380"/>
    </w:pPr>
    <w:rPr>
      <w:b/>
      <w:bCs/>
      <w:sz w:val="32"/>
      <w:szCs w:val="32"/>
    </w:rPr>
  </w:style>
  <w:style w:type="paragraph" w:styleId="ListParagraph">
    <w:name w:val="List Paragraph"/>
    <w:basedOn w:val="Normal"/>
    <w:uiPriority w:val="1"/>
    <w:qFormat/>
    <w:pPr>
      <w:spacing w:before="142"/>
      <w:ind w:left="1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0F0"/>
    <w:rPr>
      <w:rFonts w:ascii="Segoe UI" w:eastAsia="Calibri" w:hAnsi="Segoe UI" w:cs="Segoe UI"/>
      <w:sz w:val="18"/>
      <w:szCs w:val="18"/>
    </w:rPr>
  </w:style>
  <w:style w:type="character" w:styleId="Hyperlink">
    <w:name w:val="Hyperlink"/>
    <w:basedOn w:val="DefaultParagraphFont"/>
    <w:uiPriority w:val="99"/>
    <w:unhideWhenUsed/>
    <w:rsid w:val="000B5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porter@timpacadem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475C-1130-4E01-A656-98D4FDD3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Karyl Montgomery</dc:creator>
  <cp:lastModifiedBy>Timpanogos Academy</cp:lastModifiedBy>
  <cp:revision>2</cp:revision>
  <cp:lastPrinted>2021-06-10T18:37:00Z</cp:lastPrinted>
  <dcterms:created xsi:type="dcterms:W3CDTF">2022-01-19T21:14:00Z</dcterms:created>
  <dcterms:modified xsi:type="dcterms:W3CDTF">2022-01-19T21:14:00Z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LastSaved">
    <vt:filetime>2021-02-08T00:00:00Z</vt:filetime>
  </property>
</Properties>
</file>