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FE" w:rsidRPr="00110BFE" w:rsidRDefault="00DF1029" w:rsidP="00C87EF2">
      <w:pPr>
        <w:spacing w:after="0" w:line="240" w:lineRule="auto"/>
        <w:jc w:val="center"/>
        <w:rPr>
          <w:rFonts w:ascii="Tahoma" w:eastAsia="Times New Roman" w:hAnsi="Tahoma" w:cs="Times New Roman"/>
          <w:b/>
          <w:bCs/>
          <w:sz w:val="20"/>
          <w:szCs w:val="24"/>
        </w:rPr>
      </w:pPr>
      <w:r>
        <w:rPr>
          <w:rFonts w:ascii="Tahoma" w:eastAsia="Times New Roman" w:hAnsi="Tahoma" w:cs="Times New Roman"/>
          <w:b/>
          <w:bCs/>
        </w:rPr>
        <w:t>TEACHER</w:t>
      </w:r>
      <w:r w:rsidR="00110BFE" w:rsidRPr="00110BFE">
        <w:rPr>
          <w:rFonts w:ascii="Tahoma" w:eastAsia="Times New Roman" w:hAnsi="Tahoma" w:cs="Times New Roman"/>
          <w:b/>
          <w:bCs/>
          <w:sz w:val="20"/>
          <w:szCs w:val="24"/>
        </w:rPr>
        <w:t xml:space="preserve"> EVALUATION AND RETENTION</w:t>
      </w:r>
    </w:p>
    <w:p w:rsidR="00C87EF2" w:rsidRDefault="00C87EF2" w:rsidP="00110BFE">
      <w:pPr>
        <w:spacing w:after="0" w:line="240" w:lineRule="auto"/>
        <w:rPr>
          <w:rFonts w:ascii="Tahoma" w:eastAsia="Times New Roman" w:hAnsi="Tahoma" w:cs="Times New Roman"/>
          <w:b/>
          <w:bCs/>
          <w:sz w:val="20"/>
          <w:szCs w:val="24"/>
        </w:rPr>
      </w:pPr>
    </w:p>
    <w:p w:rsidR="00110BFE" w:rsidRPr="00110BFE" w:rsidRDefault="00732F7D" w:rsidP="00110BFE">
      <w:pPr>
        <w:spacing w:after="0" w:line="240" w:lineRule="auto"/>
        <w:rPr>
          <w:rFonts w:ascii="Tahoma" w:eastAsia="Times New Roman" w:hAnsi="Tahoma" w:cs="Times New Roman"/>
          <w:b/>
          <w:bCs/>
          <w:sz w:val="20"/>
          <w:szCs w:val="24"/>
        </w:rPr>
      </w:pPr>
      <w:r>
        <w:rPr>
          <w:rFonts w:ascii="Tahoma" w:eastAsia="Times New Roman" w:hAnsi="Tahoma" w:cs="Times New Roman"/>
          <w:b/>
          <w:bCs/>
          <w:sz w:val="20"/>
          <w:szCs w:val="24"/>
        </w:rPr>
        <w:t>Board Policy TA51</w:t>
      </w:r>
      <w:r w:rsidR="006E585F">
        <w:rPr>
          <w:rFonts w:ascii="Tahoma" w:eastAsia="Times New Roman" w:hAnsi="Tahoma" w:cs="Times New Roman"/>
          <w:b/>
          <w:bCs/>
          <w:sz w:val="20"/>
          <w:szCs w:val="24"/>
        </w:rPr>
        <w:t>18</w:t>
      </w:r>
      <w:bookmarkStart w:id="0" w:name="_GoBack"/>
      <w:bookmarkEnd w:id="0"/>
    </w:p>
    <w:p w:rsidR="00110BFE" w:rsidRPr="00110BFE" w:rsidRDefault="00110BFE" w:rsidP="00110BFE">
      <w:pPr>
        <w:spacing w:after="0" w:line="240" w:lineRule="auto"/>
        <w:rPr>
          <w:rFonts w:ascii="Tahoma" w:eastAsia="Times New Roman" w:hAnsi="Tahoma" w:cs="Times New Roman"/>
          <w:b/>
          <w:bCs/>
          <w:sz w:val="20"/>
          <w:szCs w:val="24"/>
        </w:rPr>
      </w:pPr>
      <w:r w:rsidRPr="00110BFE">
        <w:rPr>
          <w:rFonts w:ascii="Tahoma" w:eastAsia="Times New Roman" w:hAnsi="Tahoma" w:cs="Times New Roman"/>
          <w:b/>
          <w:bCs/>
          <w:sz w:val="20"/>
          <w:szCs w:val="24"/>
        </w:rPr>
        <w:t xml:space="preserve">Board Approved </w:t>
      </w:r>
      <w:r w:rsidR="00C87EF2">
        <w:rPr>
          <w:rFonts w:ascii="Tahoma" w:eastAsia="Times New Roman" w:hAnsi="Tahoma" w:cs="Times New Roman"/>
          <w:b/>
          <w:bCs/>
          <w:sz w:val="20"/>
          <w:szCs w:val="24"/>
        </w:rPr>
        <w:t>1-14-16</w:t>
      </w:r>
    </w:p>
    <w:p w:rsidR="00110BFE" w:rsidRPr="00110BFE" w:rsidRDefault="00110BFE" w:rsidP="00110BFE">
      <w:pPr>
        <w:spacing w:after="0" w:line="240" w:lineRule="auto"/>
        <w:jc w:val="center"/>
        <w:rPr>
          <w:rFonts w:ascii="Tahoma" w:eastAsia="Times New Roman" w:hAnsi="Tahoma" w:cs="Times New Roman"/>
          <w:sz w:val="20"/>
          <w:szCs w:val="24"/>
        </w:rPr>
      </w:pPr>
    </w:p>
    <w:p w:rsidR="00A578EF" w:rsidRDefault="00A578EF" w:rsidP="00A578EF">
      <w:pPr>
        <w:pStyle w:val="ListParagraph"/>
        <w:numPr>
          <w:ilvl w:val="0"/>
          <w:numId w:val="1"/>
        </w:numPr>
        <w:spacing w:after="0" w:line="240" w:lineRule="auto"/>
        <w:rPr>
          <w:rFonts w:ascii="Tahoma" w:eastAsia="Times New Roman" w:hAnsi="Tahoma" w:cs="Times New Roman"/>
          <w:sz w:val="20"/>
          <w:szCs w:val="24"/>
        </w:rPr>
      </w:pPr>
      <w:r>
        <w:rPr>
          <w:rFonts w:ascii="Tahoma" w:eastAsia="Times New Roman" w:hAnsi="Tahoma" w:cs="Times New Roman"/>
          <w:sz w:val="20"/>
          <w:szCs w:val="24"/>
        </w:rPr>
        <w:t>Certified Contracted Teaching Staff</w:t>
      </w:r>
    </w:p>
    <w:p w:rsidR="00110BFE" w:rsidRPr="00A578EF" w:rsidRDefault="00110BFE" w:rsidP="00A578EF">
      <w:pPr>
        <w:pStyle w:val="ListParagraph"/>
        <w:numPr>
          <w:ilvl w:val="1"/>
          <w:numId w:val="1"/>
        </w:numPr>
        <w:spacing w:after="0" w:line="240" w:lineRule="auto"/>
        <w:rPr>
          <w:rFonts w:ascii="Tahoma" w:eastAsia="Times New Roman" w:hAnsi="Tahoma" w:cs="Times New Roman"/>
          <w:sz w:val="20"/>
          <w:szCs w:val="24"/>
        </w:rPr>
      </w:pPr>
      <w:r w:rsidRPr="00A578EF">
        <w:rPr>
          <w:rFonts w:ascii="Tahoma" w:eastAsia="Times New Roman" w:hAnsi="Tahoma" w:cs="Times New Roman"/>
          <w:sz w:val="20"/>
          <w:szCs w:val="24"/>
        </w:rPr>
        <w:t>Contracted Teaching Staff:  Over the course of the school year, it is the Timpanogos Academy Board of Directors’ responsibility to make decisions regarding the retention and compensation of the school’s teaching staff. The following information describes criteria for periodic evaluation and contract renewal.</w:t>
      </w:r>
    </w:p>
    <w:p w:rsidR="00110BFE" w:rsidRPr="00110BFE" w:rsidRDefault="00110BFE" w:rsidP="00110BFE">
      <w:pPr>
        <w:spacing w:after="0" w:line="240" w:lineRule="auto"/>
        <w:rPr>
          <w:rFonts w:ascii="Tahoma" w:eastAsia="Times New Roman" w:hAnsi="Tahoma" w:cs="Times New Roman"/>
          <w:sz w:val="20"/>
          <w:szCs w:val="24"/>
        </w:rPr>
      </w:pPr>
    </w:p>
    <w:p w:rsidR="00110BFE" w:rsidRPr="00110BFE" w:rsidRDefault="00110BFE" w:rsidP="00110BFE">
      <w:pPr>
        <w:keepNext/>
        <w:numPr>
          <w:ilvl w:val="1"/>
          <w:numId w:val="1"/>
        </w:numPr>
        <w:spacing w:after="0" w:line="100" w:lineRule="atLeast"/>
        <w:outlineLvl w:val="0"/>
        <w:rPr>
          <w:rFonts w:ascii="Tahoma" w:eastAsia="Times New Roman" w:hAnsi="Tahoma" w:cs="Times New Roman"/>
          <w:bCs/>
          <w:sz w:val="20"/>
          <w:szCs w:val="24"/>
        </w:rPr>
      </w:pPr>
      <w:r w:rsidRPr="00110BFE">
        <w:rPr>
          <w:rFonts w:ascii="Tahoma" w:eastAsia="Times New Roman" w:hAnsi="Tahoma" w:cs="Times New Roman"/>
          <w:bCs/>
          <w:sz w:val="20"/>
          <w:szCs w:val="24"/>
        </w:rPr>
        <w:t xml:space="preserve">Effectiveness </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1.1.1   Adherence to curriculum</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1.1.2   Mastery of the curriculum</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1.1.3   </w:t>
      </w:r>
      <w:r w:rsidRPr="00C87EF2">
        <w:rPr>
          <w:rFonts w:ascii="Tahoma" w:eastAsia="Times New Roman" w:hAnsi="Tahoma" w:cs="Times New Roman"/>
          <w:sz w:val="20"/>
          <w:szCs w:val="24"/>
        </w:rPr>
        <w:t>Uses Effective Teaching and Leadership Standards (Board Rule R277-530)</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1.1.4   Teacher Enthusiasm</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1.1.5   Clear Student Expectations</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1.1.6   Accessibility/Availability to students and parents</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1.1.7   Ability to respond to challenges</w:t>
      </w:r>
    </w:p>
    <w:p w:rsidR="00110BFE" w:rsidRPr="00110BFE" w:rsidRDefault="00110BFE" w:rsidP="00110BFE">
      <w:pPr>
        <w:spacing w:after="0" w:line="100" w:lineRule="atLeast"/>
        <w:ind w:left="720" w:firstLine="360"/>
        <w:rPr>
          <w:rFonts w:ascii="Tahoma" w:eastAsia="Times New Roman" w:hAnsi="Tahoma" w:cs="Times New Roman"/>
          <w:strike/>
          <w:sz w:val="20"/>
          <w:szCs w:val="24"/>
        </w:rPr>
      </w:pPr>
      <w:r w:rsidRPr="00110BFE">
        <w:rPr>
          <w:rFonts w:ascii="Tahoma" w:eastAsia="Times New Roman" w:hAnsi="Tahoma" w:cs="Times New Roman"/>
          <w:sz w:val="20"/>
          <w:szCs w:val="24"/>
        </w:rPr>
        <w:t>1.1.8   Teacher certification/recertification</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1.1.9   State licensing rules (UT Code 53A-6-104)</w:t>
      </w:r>
    </w:p>
    <w:p w:rsidR="00110BFE" w:rsidRPr="00110BFE" w:rsidRDefault="00110BFE" w:rsidP="00110BFE">
      <w:pPr>
        <w:spacing w:after="0" w:line="100" w:lineRule="atLeast"/>
        <w:ind w:left="720" w:firstLine="360"/>
        <w:rPr>
          <w:rFonts w:ascii="Tahoma" w:eastAsia="Times New Roman" w:hAnsi="Tahoma" w:cs="Times New Roman"/>
          <w:sz w:val="20"/>
          <w:szCs w:val="24"/>
        </w:rPr>
      </w:pPr>
      <w:r w:rsidRPr="00110BFE">
        <w:rPr>
          <w:rFonts w:ascii="Tahoma" w:eastAsia="Times New Roman" w:hAnsi="Tahoma" w:cs="Times New Roman"/>
          <w:sz w:val="20"/>
          <w:szCs w:val="24"/>
        </w:rPr>
        <w:t>1.1.10 National Board for Professional Teaching Standards (NBPTS)</w:t>
      </w:r>
    </w:p>
    <w:p w:rsidR="00110BFE" w:rsidRPr="00110BFE" w:rsidRDefault="00110BFE" w:rsidP="00110BFE">
      <w:pPr>
        <w:spacing w:after="0" w:line="100" w:lineRule="atLeast"/>
        <w:ind w:left="720" w:firstLine="360"/>
        <w:rPr>
          <w:rFonts w:ascii="Tahoma" w:eastAsia="Times New Roman" w:hAnsi="Tahoma" w:cs="Times New Roman"/>
          <w:sz w:val="20"/>
          <w:szCs w:val="24"/>
        </w:rPr>
      </w:pPr>
    </w:p>
    <w:p w:rsidR="00110BFE" w:rsidRPr="00110BFE" w:rsidRDefault="00110BFE" w:rsidP="00110BFE">
      <w:pPr>
        <w:numPr>
          <w:ilvl w:val="1"/>
          <w:numId w:val="1"/>
        </w:numPr>
        <w:tabs>
          <w:tab w:val="left" w:pos="900"/>
        </w:tabs>
        <w:spacing w:after="0" w:line="100" w:lineRule="atLeast"/>
        <w:rPr>
          <w:rFonts w:ascii="Tahoma" w:eastAsia="Times New Roman" w:hAnsi="Tahoma" w:cs="Times New Roman"/>
          <w:sz w:val="20"/>
          <w:szCs w:val="24"/>
        </w:rPr>
      </w:pPr>
      <w:r w:rsidRPr="00110BFE">
        <w:rPr>
          <w:rFonts w:ascii="Tahoma" w:eastAsia="Times New Roman" w:hAnsi="Tahoma" w:cs="Times New Roman"/>
          <w:sz w:val="20"/>
          <w:szCs w:val="24"/>
        </w:rPr>
        <w:t>Student Progress (high standards)</w:t>
      </w:r>
    </w:p>
    <w:p w:rsidR="00110BFE" w:rsidRPr="00110BFE" w:rsidRDefault="00110BFE" w:rsidP="00110BFE">
      <w:pPr>
        <w:spacing w:after="0" w:line="100" w:lineRule="atLeast"/>
        <w:ind w:left="900" w:firstLine="180"/>
        <w:rPr>
          <w:rFonts w:ascii="Tahoma" w:eastAsia="Times New Roman" w:hAnsi="Tahoma" w:cs="Times New Roman"/>
          <w:sz w:val="20"/>
          <w:szCs w:val="24"/>
        </w:rPr>
      </w:pPr>
      <w:r w:rsidRPr="00110BFE">
        <w:rPr>
          <w:rFonts w:ascii="Tahoma" w:eastAsia="Times New Roman" w:hAnsi="Tahoma" w:cs="Times New Roman"/>
          <w:sz w:val="20"/>
          <w:szCs w:val="24"/>
        </w:rPr>
        <w:t>1.2.1 Students are learning curriculum</w:t>
      </w:r>
    </w:p>
    <w:p w:rsidR="00110BFE" w:rsidRPr="00110BFE" w:rsidRDefault="00110BFE" w:rsidP="00110BFE">
      <w:pPr>
        <w:spacing w:after="0" w:line="100" w:lineRule="atLeast"/>
        <w:ind w:left="1080"/>
        <w:rPr>
          <w:rFonts w:ascii="Tahoma" w:eastAsia="Times New Roman" w:hAnsi="Tahoma" w:cs="Times New Roman"/>
          <w:sz w:val="20"/>
          <w:szCs w:val="24"/>
        </w:rPr>
      </w:pPr>
      <w:r w:rsidRPr="00110BFE">
        <w:rPr>
          <w:rFonts w:ascii="Tahoma" w:eastAsia="Times New Roman" w:hAnsi="Tahoma" w:cs="Times New Roman"/>
          <w:sz w:val="20"/>
          <w:szCs w:val="24"/>
        </w:rPr>
        <w:t xml:space="preserve">1.2.2 Students are engaged in learning process </w:t>
      </w:r>
    </w:p>
    <w:p w:rsidR="00110BFE" w:rsidRPr="00110BFE" w:rsidRDefault="00110BFE" w:rsidP="00110BFE">
      <w:pPr>
        <w:spacing w:after="0" w:line="100" w:lineRule="atLeast"/>
        <w:ind w:left="1080"/>
        <w:rPr>
          <w:rFonts w:ascii="Tahoma" w:eastAsia="Times New Roman" w:hAnsi="Tahoma" w:cs="Times New Roman"/>
          <w:sz w:val="20"/>
          <w:szCs w:val="24"/>
        </w:rPr>
      </w:pPr>
      <w:r w:rsidRPr="00110BFE">
        <w:rPr>
          <w:rFonts w:ascii="Tahoma" w:eastAsia="Times New Roman" w:hAnsi="Tahoma" w:cs="Times New Roman"/>
          <w:sz w:val="20"/>
          <w:szCs w:val="24"/>
        </w:rPr>
        <w:t>1.2.3 Students are building character</w:t>
      </w:r>
    </w:p>
    <w:p w:rsidR="00110BFE" w:rsidRPr="00110BFE" w:rsidRDefault="00110BFE" w:rsidP="00110BFE">
      <w:pPr>
        <w:spacing w:after="0" w:line="100" w:lineRule="atLeast"/>
        <w:ind w:left="1080"/>
        <w:rPr>
          <w:rFonts w:ascii="Tahoma" w:eastAsia="Times New Roman" w:hAnsi="Tahoma" w:cs="Times New Roman"/>
          <w:sz w:val="20"/>
          <w:szCs w:val="24"/>
        </w:rPr>
      </w:pPr>
      <w:r w:rsidRPr="00110BFE">
        <w:rPr>
          <w:rFonts w:ascii="Tahoma" w:eastAsia="Times New Roman" w:hAnsi="Tahoma" w:cs="Times New Roman"/>
          <w:sz w:val="20"/>
          <w:szCs w:val="24"/>
        </w:rPr>
        <w:t>1.2.4 Experience is leading to Love of Learning</w:t>
      </w:r>
    </w:p>
    <w:p w:rsidR="00110BFE" w:rsidRPr="00110BFE" w:rsidRDefault="00110BFE" w:rsidP="00110BFE">
      <w:pPr>
        <w:spacing w:before="120" w:after="0" w:line="240" w:lineRule="auto"/>
        <w:rPr>
          <w:rFonts w:ascii="Tahoma" w:eastAsia="Times New Roman" w:hAnsi="Tahoma" w:cs="Times New Roman"/>
          <w:sz w:val="20"/>
          <w:szCs w:val="24"/>
        </w:rPr>
      </w:pPr>
    </w:p>
    <w:p w:rsidR="00110BFE" w:rsidRPr="00110BFE" w:rsidRDefault="00A578EF" w:rsidP="00A578EF">
      <w:pPr>
        <w:keepNext/>
        <w:spacing w:after="0" w:line="240" w:lineRule="auto"/>
        <w:ind w:left="360"/>
        <w:outlineLvl w:val="0"/>
        <w:rPr>
          <w:rFonts w:ascii="Tahoma" w:eastAsia="Times New Roman" w:hAnsi="Tahoma" w:cs="Times New Roman"/>
          <w:bCs/>
          <w:sz w:val="20"/>
          <w:szCs w:val="24"/>
        </w:rPr>
      </w:pPr>
      <w:r>
        <w:rPr>
          <w:rFonts w:ascii="Tahoma" w:eastAsia="Times New Roman" w:hAnsi="Tahoma" w:cs="Times New Roman"/>
          <w:bCs/>
          <w:sz w:val="20"/>
          <w:szCs w:val="24"/>
        </w:rPr>
        <w:t xml:space="preserve">1.0 </w:t>
      </w:r>
      <w:r w:rsidR="00110BFE" w:rsidRPr="00110BFE">
        <w:rPr>
          <w:rFonts w:ascii="Tahoma" w:eastAsia="Times New Roman" w:hAnsi="Tahoma" w:cs="Times New Roman"/>
          <w:bCs/>
          <w:sz w:val="20"/>
          <w:szCs w:val="24"/>
        </w:rPr>
        <w:t xml:space="preserve">To support teachers with less than three years’ experience teaching at Timpanogos Academy, the Principal will act as the EYE mentor for the purpose of making sure all of the state requirements are being met for licensure and to provide support implementation of effective teaching and leadership standards.  An additional mentor will be assigned to support these teachers with the day to day </w:t>
      </w:r>
      <w:proofErr w:type="gramStart"/>
      <w:r w:rsidR="00110BFE" w:rsidRPr="00110BFE">
        <w:rPr>
          <w:rFonts w:ascii="Tahoma" w:eastAsia="Times New Roman" w:hAnsi="Tahoma" w:cs="Times New Roman"/>
          <w:bCs/>
          <w:sz w:val="20"/>
          <w:szCs w:val="24"/>
        </w:rPr>
        <w:t>operations</w:t>
      </w:r>
      <w:proofErr w:type="gramEnd"/>
      <w:r w:rsidR="00110BFE" w:rsidRPr="00110BFE">
        <w:rPr>
          <w:rFonts w:ascii="Tahoma" w:eastAsia="Times New Roman" w:hAnsi="Tahoma" w:cs="Times New Roman"/>
          <w:bCs/>
          <w:sz w:val="20"/>
          <w:szCs w:val="24"/>
        </w:rPr>
        <w:t xml:space="preserve"> of the school</w:t>
      </w:r>
    </w:p>
    <w:p w:rsidR="00110BFE" w:rsidRPr="00110BFE" w:rsidRDefault="00110BFE" w:rsidP="00110BFE">
      <w:pPr>
        <w:spacing w:after="0" w:line="240" w:lineRule="auto"/>
        <w:rPr>
          <w:rFonts w:ascii="Times New Roman" w:eastAsia="Times New Roman" w:hAnsi="Times New Roman" w:cs="Times New Roman"/>
          <w:sz w:val="24"/>
          <w:szCs w:val="24"/>
        </w:rPr>
      </w:pPr>
    </w:p>
    <w:p w:rsidR="00110BFE" w:rsidRPr="00110BFE" w:rsidRDefault="00110BFE" w:rsidP="00110BFE">
      <w:pPr>
        <w:keepNext/>
        <w:numPr>
          <w:ilvl w:val="0"/>
          <w:numId w:val="1"/>
        </w:numPr>
        <w:spacing w:after="0" w:line="240" w:lineRule="auto"/>
        <w:outlineLvl w:val="0"/>
        <w:rPr>
          <w:rFonts w:ascii="Tahoma" w:eastAsia="Times New Roman" w:hAnsi="Tahoma" w:cs="Times New Roman"/>
          <w:bCs/>
          <w:sz w:val="20"/>
          <w:szCs w:val="24"/>
        </w:rPr>
      </w:pPr>
      <w:r w:rsidRPr="00110BFE">
        <w:rPr>
          <w:rFonts w:ascii="Tahoma" w:eastAsia="Times New Roman" w:hAnsi="Tahoma" w:cs="Times New Roman"/>
          <w:bCs/>
          <w:sz w:val="20"/>
          <w:szCs w:val="24"/>
        </w:rPr>
        <w:t>The Board will make informed retention decisions based upon the best information available regarding teacher performance.  This assessment of teacher performance will be based upon information gathered from various sources.  Following is a list of information sources:</w:t>
      </w:r>
    </w:p>
    <w:p w:rsidR="00110BFE" w:rsidRPr="00110BFE" w:rsidRDefault="00110BFE" w:rsidP="00110BFE">
      <w:pPr>
        <w:spacing w:after="0" w:line="240" w:lineRule="auto"/>
        <w:ind w:left="180"/>
        <w:rPr>
          <w:rFonts w:ascii="Tahoma" w:eastAsia="Times New Roman" w:hAnsi="Tahoma" w:cs="Times New Roman"/>
          <w:sz w:val="20"/>
          <w:szCs w:val="24"/>
        </w:rPr>
      </w:pPr>
    </w:p>
    <w:p w:rsidR="00110BFE" w:rsidRPr="00110BFE" w:rsidRDefault="00110BFE" w:rsidP="00110BFE">
      <w:pPr>
        <w:numPr>
          <w:ilvl w:val="1"/>
          <w:numId w:val="1"/>
        </w:numPr>
        <w:spacing w:after="0" w:line="240" w:lineRule="auto"/>
        <w:rPr>
          <w:rFonts w:ascii="Tahoma" w:eastAsia="Times New Roman" w:hAnsi="Tahoma" w:cs="Times New Roman"/>
          <w:sz w:val="20"/>
          <w:szCs w:val="24"/>
        </w:rPr>
      </w:pPr>
      <w:r w:rsidRPr="00110BFE">
        <w:rPr>
          <w:rFonts w:ascii="Tahoma" w:eastAsia="Times New Roman" w:hAnsi="Tahoma" w:cs="Times New Roman"/>
          <w:b/>
          <w:sz w:val="20"/>
          <w:szCs w:val="24"/>
        </w:rPr>
        <w:t>The Principal</w:t>
      </w:r>
      <w:r w:rsidRPr="00110BFE">
        <w:rPr>
          <w:rFonts w:ascii="Tahoma" w:eastAsia="Times New Roman" w:hAnsi="Tahoma" w:cs="Times New Roman"/>
          <w:sz w:val="20"/>
          <w:szCs w:val="24"/>
        </w:rPr>
        <w:t>--The principal has primary responsibility for conducting periodic reviews, monitoring progress and improvement</w:t>
      </w:r>
      <w:r w:rsidR="00C87EF2">
        <w:rPr>
          <w:rFonts w:ascii="Tahoma" w:eastAsia="Times New Roman" w:hAnsi="Tahoma" w:cs="Times New Roman"/>
          <w:sz w:val="20"/>
          <w:szCs w:val="24"/>
        </w:rPr>
        <w:t xml:space="preserve"> </w:t>
      </w:r>
      <w:r w:rsidRPr="00110BFE">
        <w:rPr>
          <w:rFonts w:ascii="Tahoma" w:eastAsia="Times New Roman" w:hAnsi="Tahoma" w:cs="Times New Roman"/>
          <w:sz w:val="20"/>
          <w:szCs w:val="24"/>
        </w:rPr>
        <w:t xml:space="preserve">and reporting findings to the Board.  </w:t>
      </w:r>
      <w:r w:rsidRPr="00C87EF2">
        <w:rPr>
          <w:rFonts w:ascii="Tahoma" w:eastAsia="Times New Roman" w:hAnsi="Tahoma" w:cs="Times New Roman"/>
          <w:sz w:val="20"/>
          <w:szCs w:val="24"/>
        </w:rPr>
        <w:t xml:space="preserve">Teachers with less than three years’ experience at Timpanogos Academy </w:t>
      </w:r>
      <w:r w:rsidR="00F55408" w:rsidRPr="00C87EF2">
        <w:rPr>
          <w:rFonts w:ascii="Tahoma" w:eastAsia="Times New Roman" w:hAnsi="Tahoma" w:cs="Times New Roman"/>
          <w:sz w:val="20"/>
          <w:szCs w:val="24"/>
        </w:rPr>
        <w:t xml:space="preserve">or who have been given a low rating on the summary evaluation, </w:t>
      </w:r>
      <w:r w:rsidRPr="00C87EF2">
        <w:rPr>
          <w:rFonts w:ascii="Tahoma" w:eastAsia="Times New Roman" w:hAnsi="Tahoma" w:cs="Times New Roman"/>
          <w:sz w:val="20"/>
          <w:szCs w:val="24"/>
        </w:rPr>
        <w:t xml:space="preserve">will be evaluated a minimum of three times annually.  </w:t>
      </w:r>
      <w:r w:rsidR="00F55408" w:rsidRPr="00C87EF2">
        <w:rPr>
          <w:rFonts w:ascii="Tahoma" w:eastAsia="Times New Roman" w:hAnsi="Tahoma" w:cs="Times New Roman"/>
          <w:sz w:val="20"/>
          <w:szCs w:val="24"/>
        </w:rPr>
        <w:t xml:space="preserve">Teachers receiving a medium rating on the summary evaluation will be evaluated a minimum of two times annually.  </w:t>
      </w:r>
      <w:r w:rsidRPr="00C87EF2">
        <w:rPr>
          <w:rFonts w:ascii="Tahoma" w:eastAsia="Times New Roman" w:hAnsi="Tahoma" w:cs="Times New Roman"/>
          <w:sz w:val="20"/>
          <w:szCs w:val="24"/>
        </w:rPr>
        <w:t xml:space="preserve">Teachers with more than three years’ experience at Timpanogos Academy will be evaluated at least 1 time annually.  </w:t>
      </w:r>
      <w:r w:rsidRPr="00110BFE">
        <w:rPr>
          <w:rFonts w:ascii="Tahoma" w:eastAsia="Times New Roman" w:hAnsi="Tahoma" w:cs="Times New Roman"/>
          <w:sz w:val="20"/>
          <w:szCs w:val="24"/>
        </w:rPr>
        <w:t xml:space="preserve">All findings will be provided to the Board in advance of any teacher retention/renewal discussions.  The principal may, at </w:t>
      </w:r>
      <w:r w:rsidR="00F55408">
        <w:rPr>
          <w:rFonts w:ascii="Tahoma" w:eastAsia="Times New Roman" w:hAnsi="Tahoma" w:cs="Times New Roman"/>
          <w:sz w:val="20"/>
          <w:szCs w:val="24"/>
        </w:rPr>
        <w:t>their</w:t>
      </w:r>
      <w:r w:rsidRPr="00110BFE">
        <w:rPr>
          <w:rFonts w:ascii="Tahoma" w:eastAsia="Times New Roman" w:hAnsi="Tahoma" w:cs="Times New Roman"/>
          <w:sz w:val="20"/>
          <w:szCs w:val="24"/>
        </w:rPr>
        <w:t xml:space="preserve"> discretion or at the request of the Board, give recommendations to the Board as to renewal/non-renewal of teaching staff.  Any such recommendation shall include reasons, arguments, and evidence supporting the recommendation.</w:t>
      </w:r>
    </w:p>
    <w:p w:rsidR="00110BFE" w:rsidRPr="00110BFE" w:rsidRDefault="00110BFE" w:rsidP="00110BFE">
      <w:pPr>
        <w:spacing w:after="0" w:line="240" w:lineRule="auto"/>
        <w:rPr>
          <w:rFonts w:ascii="Tahoma" w:eastAsia="Times New Roman" w:hAnsi="Tahoma" w:cs="Times New Roman"/>
          <w:sz w:val="20"/>
          <w:szCs w:val="24"/>
        </w:rPr>
      </w:pPr>
    </w:p>
    <w:p w:rsidR="00110BFE" w:rsidRPr="00110BFE" w:rsidRDefault="00110BFE" w:rsidP="00110BFE">
      <w:pPr>
        <w:pStyle w:val="BodyTextIndent2"/>
        <w:numPr>
          <w:ilvl w:val="1"/>
          <w:numId w:val="1"/>
        </w:numPr>
        <w:spacing w:after="0" w:line="240" w:lineRule="auto"/>
        <w:rPr>
          <w:rFonts w:ascii="Tahoma" w:eastAsia="Times New Roman" w:hAnsi="Tahoma" w:cs="Times New Roman"/>
          <w:sz w:val="20"/>
          <w:szCs w:val="24"/>
        </w:rPr>
      </w:pPr>
      <w:r w:rsidRPr="00110BFE">
        <w:rPr>
          <w:rFonts w:ascii="Tahoma" w:eastAsia="Times New Roman" w:hAnsi="Tahoma" w:cs="Times New Roman"/>
          <w:b/>
          <w:sz w:val="20"/>
          <w:szCs w:val="24"/>
        </w:rPr>
        <w:lastRenderedPageBreak/>
        <w:t>Parents/Students</w:t>
      </w:r>
      <w:r w:rsidRPr="00110BFE">
        <w:rPr>
          <w:rFonts w:ascii="Tahoma" w:eastAsia="Times New Roman" w:hAnsi="Tahoma" w:cs="Times New Roman"/>
          <w:sz w:val="20"/>
          <w:szCs w:val="24"/>
        </w:rPr>
        <w:t>--Opinions, comments, and general feedback will be solicited in the form of a survey to parents</w:t>
      </w:r>
      <w:r w:rsidR="00C87EF2">
        <w:rPr>
          <w:rFonts w:ascii="Tahoma" w:eastAsia="Times New Roman" w:hAnsi="Tahoma" w:cs="Times New Roman"/>
          <w:sz w:val="20"/>
          <w:szCs w:val="24"/>
        </w:rPr>
        <w:t xml:space="preserve"> </w:t>
      </w:r>
      <w:r w:rsidRPr="00110BFE">
        <w:rPr>
          <w:rFonts w:ascii="Tahoma" w:eastAsia="Times New Roman" w:hAnsi="Tahoma" w:cs="Times New Roman"/>
          <w:sz w:val="20"/>
          <w:szCs w:val="24"/>
        </w:rPr>
        <w:t>at least once prior to Board action on contract offers.  Emails or letters to the principal, any individual board member or subset of the full board will be disregarded unless those communications are shared in their entire original form with all of the board members and the principal.  Anonymous non-survey feedback will be rejected and omitted from discussion.</w:t>
      </w:r>
    </w:p>
    <w:p w:rsidR="00110BFE" w:rsidRPr="00110BFE" w:rsidRDefault="00110BFE" w:rsidP="00110BFE">
      <w:pPr>
        <w:spacing w:after="0" w:line="240" w:lineRule="auto"/>
        <w:ind w:left="1080" w:hanging="720"/>
        <w:rPr>
          <w:rFonts w:ascii="Tahoma" w:eastAsia="Times New Roman" w:hAnsi="Tahoma" w:cs="Times New Roman"/>
          <w:sz w:val="20"/>
          <w:szCs w:val="24"/>
        </w:rPr>
      </w:pPr>
    </w:p>
    <w:p w:rsidR="00110BFE" w:rsidRPr="00110BFE" w:rsidRDefault="00110BFE" w:rsidP="00110BFE">
      <w:pPr>
        <w:numPr>
          <w:ilvl w:val="1"/>
          <w:numId w:val="1"/>
        </w:numPr>
        <w:spacing w:after="0" w:line="240" w:lineRule="auto"/>
        <w:rPr>
          <w:rFonts w:ascii="Tahoma" w:eastAsia="Times New Roman" w:hAnsi="Tahoma" w:cs="Times New Roman"/>
          <w:sz w:val="20"/>
          <w:szCs w:val="24"/>
        </w:rPr>
      </w:pPr>
      <w:r w:rsidRPr="00110BFE">
        <w:rPr>
          <w:rFonts w:ascii="Tahoma" w:eastAsia="Times New Roman" w:hAnsi="Tahoma" w:cs="Times New Roman"/>
          <w:b/>
          <w:sz w:val="20"/>
          <w:szCs w:val="24"/>
        </w:rPr>
        <w:t>Outside, Independent Reviews</w:t>
      </w:r>
      <w:r w:rsidRPr="00110BFE">
        <w:rPr>
          <w:rFonts w:ascii="Tahoma" w:eastAsia="Times New Roman" w:hAnsi="Tahoma" w:cs="Times New Roman"/>
          <w:sz w:val="20"/>
          <w:szCs w:val="24"/>
        </w:rPr>
        <w:t xml:space="preserve"> (as deemed necessary)--A majority of the Board may solicit an outside, independent review as it deems necessary.  Such reviews may include, but are not limited to: Teacher evaluations undertaken by an outside source and investigations by appropriate authorities in the unlikely event of any criminal allegations.</w:t>
      </w:r>
    </w:p>
    <w:p w:rsidR="00110BFE" w:rsidRPr="00110BFE" w:rsidRDefault="00110BFE" w:rsidP="00110BFE">
      <w:pPr>
        <w:spacing w:after="0" w:line="240" w:lineRule="auto"/>
        <w:ind w:firstLine="360"/>
        <w:rPr>
          <w:rFonts w:ascii="Tahoma" w:eastAsia="Times New Roman" w:hAnsi="Tahoma" w:cs="Times New Roman"/>
          <w:sz w:val="20"/>
          <w:szCs w:val="24"/>
        </w:rPr>
      </w:pPr>
    </w:p>
    <w:p w:rsidR="00110BFE" w:rsidRPr="00110BFE" w:rsidRDefault="00110BFE" w:rsidP="00110BFE">
      <w:pPr>
        <w:numPr>
          <w:ilvl w:val="0"/>
          <w:numId w:val="1"/>
        </w:numPr>
        <w:spacing w:after="0" w:line="240" w:lineRule="auto"/>
        <w:rPr>
          <w:rFonts w:ascii="Tahoma" w:eastAsia="Times New Roman" w:hAnsi="Tahoma" w:cs="Times New Roman"/>
          <w:sz w:val="20"/>
          <w:szCs w:val="24"/>
        </w:rPr>
      </w:pPr>
      <w:r w:rsidRPr="00110BFE">
        <w:rPr>
          <w:rFonts w:ascii="Tahoma" w:eastAsia="Times New Roman" w:hAnsi="Tahoma" w:cs="Times New Roman"/>
          <w:sz w:val="20"/>
          <w:szCs w:val="24"/>
        </w:rPr>
        <w:t>All contract renewal discussions will be held in closed meetings, the timing of which are a left to the</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Board’s discretion.  At the contract renewal meetings, the Board will evaluate the information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collected from the above-listed sources, and make </w:t>
      </w:r>
      <w:r w:rsidRPr="00DF1029">
        <w:rPr>
          <w:rFonts w:ascii="Tahoma" w:eastAsia="Times New Roman" w:hAnsi="Tahoma" w:cs="Times New Roman"/>
          <w:strike/>
          <w:sz w:val="20"/>
          <w:szCs w:val="24"/>
        </w:rPr>
        <w:t>its</w:t>
      </w:r>
      <w:r w:rsidRPr="00110BFE">
        <w:rPr>
          <w:rFonts w:ascii="Tahoma" w:eastAsia="Times New Roman" w:hAnsi="Tahoma" w:cs="Times New Roman"/>
          <w:sz w:val="20"/>
          <w:szCs w:val="24"/>
        </w:rPr>
        <w:t xml:space="preserve"> contract renewal decisions.  Information gained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through unofficial channels will not be considered, unless the board member propounding it has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verified it through documented personal observation.</w:t>
      </w:r>
    </w:p>
    <w:p w:rsidR="00110BFE" w:rsidRPr="00110BFE" w:rsidRDefault="00110BFE" w:rsidP="00110BFE">
      <w:pPr>
        <w:spacing w:after="0" w:line="240" w:lineRule="auto"/>
        <w:rPr>
          <w:rFonts w:ascii="Tahoma" w:eastAsia="Times New Roman" w:hAnsi="Tahoma" w:cs="Times New Roman"/>
          <w:sz w:val="20"/>
          <w:szCs w:val="24"/>
        </w:rPr>
      </w:pPr>
    </w:p>
    <w:p w:rsidR="00110BFE" w:rsidRPr="00110BFE" w:rsidRDefault="00110BFE" w:rsidP="00110BFE">
      <w:pPr>
        <w:numPr>
          <w:ilvl w:val="0"/>
          <w:numId w:val="1"/>
        </w:numPr>
        <w:spacing w:after="0" w:line="240" w:lineRule="auto"/>
        <w:rPr>
          <w:rFonts w:ascii="Tahoma" w:eastAsia="Times New Roman" w:hAnsi="Tahoma" w:cs="Times New Roman"/>
          <w:sz w:val="20"/>
          <w:szCs w:val="24"/>
        </w:rPr>
      </w:pPr>
      <w:r w:rsidRPr="00110BFE">
        <w:rPr>
          <w:rFonts w:ascii="Tahoma" w:eastAsia="Times New Roman" w:hAnsi="Tahoma" w:cs="Times New Roman"/>
          <w:sz w:val="20"/>
          <w:szCs w:val="24"/>
        </w:rPr>
        <w:t xml:space="preserve">The Board has the authority to deviate from the above-delineated procedures when a majority of the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members find that an exigent circumstance requires immediate action.  Exigent circumstances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include but are not limited to: danger or threat of danger to the students, personnel, or properties of </w:t>
      </w:r>
    </w:p>
    <w:p w:rsidR="00110BFE" w:rsidRPr="00110BFE" w:rsidRDefault="00110BFE" w:rsidP="00110BFE">
      <w:pPr>
        <w:spacing w:after="0" w:line="240" w:lineRule="auto"/>
        <w:ind w:firstLine="360"/>
        <w:rPr>
          <w:rFonts w:ascii="Tahoma" w:eastAsia="Times New Roman" w:hAnsi="Tahoma" w:cs="Times New Roman"/>
          <w:sz w:val="20"/>
          <w:szCs w:val="24"/>
        </w:rPr>
      </w:pPr>
      <w:smartTag w:uri="urn:schemas-microsoft-com:office:smarttags" w:element="place">
        <w:smartTag w:uri="urn:schemas-microsoft-com:office:smarttags" w:element="PlaceName">
          <w:r w:rsidRPr="00110BFE">
            <w:rPr>
              <w:rFonts w:ascii="Tahoma" w:eastAsia="Times New Roman" w:hAnsi="Tahoma" w:cs="Times New Roman"/>
              <w:sz w:val="20"/>
              <w:szCs w:val="24"/>
            </w:rPr>
            <w:t>Timpanogos</w:t>
          </w:r>
        </w:smartTag>
        <w:r w:rsidRPr="00110BFE">
          <w:rPr>
            <w:rFonts w:ascii="Tahoma" w:eastAsia="Times New Roman" w:hAnsi="Tahoma" w:cs="Times New Roman"/>
            <w:sz w:val="20"/>
            <w:szCs w:val="24"/>
          </w:rPr>
          <w:t xml:space="preserve"> </w:t>
        </w:r>
        <w:smartTag w:uri="urn:schemas-microsoft-com:office:smarttags" w:element="PlaceType">
          <w:r w:rsidRPr="00110BFE">
            <w:rPr>
              <w:rFonts w:ascii="Tahoma" w:eastAsia="Times New Roman" w:hAnsi="Tahoma" w:cs="Times New Roman"/>
              <w:sz w:val="20"/>
              <w:szCs w:val="24"/>
            </w:rPr>
            <w:t>Academy</w:t>
          </w:r>
        </w:smartTag>
      </w:smartTag>
      <w:r w:rsidRPr="00110BFE">
        <w:rPr>
          <w:rFonts w:ascii="Tahoma" w:eastAsia="Times New Roman" w:hAnsi="Tahoma" w:cs="Times New Roman"/>
          <w:sz w:val="20"/>
          <w:szCs w:val="24"/>
        </w:rPr>
        <w:t xml:space="preserve">, criminal actions or the threat of criminal activity, or the discovery of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misrepresentation in information presented for hiring and retention decisions.</w:t>
      </w:r>
    </w:p>
    <w:p w:rsidR="00110BFE" w:rsidRPr="00110BFE" w:rsidRDefault="00110BFE" w:rsidP="00110BFE">
      <w:pPr>
        <w:spacing w:after="0" w:line="240" w:lineRule="auto"/>
        <w:rPr>
          <w:rFonts w:ascii="Tahoma" w:eastAsia="Times New Roman" w:hAnsi="Tahoma" w:cs="Times New Roman"/>
          <w:sz w:val="20"/>
          <w:szCs w:val="24"/>
        </w:rPr>
      </w:pPr>
    </w:p>
    <w:p w:rsidR="00110BFE" w:rsidRPr="00110BFE" w:rsidRDefault="00110BFE" w:rsidP="00110BFE">
      <w:pPr>
        <w:numPr>
          <w:ilvl w:val="0"/>
          <w:numId w:val="1"/>
        </w:numPr>
        <w:spacing w:after="0" w:line="240" w:lineRule="auto"/>
        <w:rPr>
          <w:rFonts w:ascii="Tahoma" w:eastAsia="Times New Roman" w:hAnsi="Tahoma" w:cs="Times New Roman"/>
          <w:sz w:val="20"/>
          <w:szCs w:val="24"/>
        </w:rPr>
      </w:pPr>
      <w:r w:rsidRPr="00110BFE">
        <w:rPr>
          <w:rFonts w:ascii="Tahoma" w:eastAsia="Times New Roman" w:hAnsi="Tahoma" w:cs="Times New Roman"/>
          <w:sz w:val="20"/>
          <w:szCs w:val="24"/>
        </w:rPr>
        <w:t xml:space="preserve">The Board has the authority to add positions, delete positions, and change personnel requirements at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any time in its management of </w:t>
      </w:r>
      <w:smartTag w:uri="urn:schemas-microsoft-com:office:smarttags" w:element="place">
        <w:smartTag w:uri="urn:schemas-microsoft-com:office:smarttags" w:element="PlaceName">
          <w:r w:rsidRPr="00110BFE">
            <w:rPr>
              <w:rFonts w:ascii="Tahoma" w:eastAsia="Times New Roman" w:hAnsi="Tahoma" w:cs="Times New Roman"/>
              <w:sz w:val="20"/>
              <w:szCs w:val="24"/>
            </w:rPr>
            <w:t>Timpanogos</w:t>
          </w:r>
        </w:smartTag>
        <w:r w:rsidRPr="00110BFE">
          <w:rPr>
            <w:rFonts w:ascii="Tahoma" w:eastAsia="Times New Roman" w:hAnsi="Tahoma" w:cs="Times New Roman"/>
            <w:sz w:val="20"/>
            <w:szCs w:val="24"/>
          </w:rPr>
          <w:t xml:space="preserve"> </w:t>
        </w:r>
        <w:smartTag w:uri="urn:schemas-microsoft-com:office:smarttags" w:element="PlaceType">
          <w:r w:rsidRPr="00110BFE">
            <w:rPr>
              <w:rFonts w:ascii="Tahoma" w:eastAsia="Times New Roman" w:hAnsi="Tahoma" w:cs="Times New Roman"/>
              <w:sz w:val="20"/>
              <w:szCs w:val="24"/>
            </w:rPr>
            <w:t>Academy</w:t>
          </w:r>
        </w:smartTag>
      </w:smartTag>
      <w:r w:rsidRPr="00110BFE">
        <w:rPr>
          <w:rFonts w:ascii="Tahoma" w:eastAsia="Times New Roman" w:hAnsi="Tahoma" w:cs="Times New Roman"/>
          <w:sz w:val="20"/>
          <w:szCs w:val="24"/>
        </w:rPr>
        <w:t xml:space="preserve">.  This may result in contracts not being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renewed, or in being renewed contingent upon the teacher accepting the new job requirements to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 xml:space="preserve">meet changing needs.  Such decisions are not a part of, are not a result of, and are not to be </w:t>
      </w:r>
    </w:p>
    <w:p w:rsidR="00110BFE" w:rsidRPr="00110BFE" w:rsidRDefault="00110BFE" w:rsidP="00110BFE">
      <w:pPr>
        <w:spacing w:after="0" w:line="240" w:lineRule="auto"/>
        <w:ind w:firstLine="360"/>
        <w:rPr>
          <w:rFonts w:ascii="Tahoma" w:eastAsia="Times New Roman" w:hAnsi="Tahoma" w:cs="Times New Roman"/>
          <w:sz w:val="20"/>
          <w:szCs w:val="24"/>
        </w:rPr>
      </w:pPr>
      <w:r w:rsidRPr="00110BFE">
        <w:rPr>
          <w:rFonts w:ascii="Tahoma" w:eastAsia="Times New Roman" w:hAnsi="Tahoma" w:cs="Times New Roman"/>
          <w:sz w:val="20"/>
          <w:szCs w:val="24"/>
        </w:rPr>
        <w:t>considered a deviation from the evaluation and retention procedures outlined above.</w:t>
      </w:r>
    </w:p>
    <w:p w:rsidR="00110BFE" w:rsidRPr="00110BFE" w:rsidRDefault="00110BFE" w:rsidP="00110BFE">
      <w:pPr>
        <w:spacing w:after="0" w:line="240" w:lineRule="auto"/>
        <w:rPr>
          <w:rFonts w:ascii="Tahoma" w:eastAsia="Times New Roman" w:hAnsi="Tahoma" w:cs="Times New Roman"/>
          <w:sz w:val="20"/>
          <w:szCs w:val="24"/>
        </w:rPr>
      </w:pPr>
    </w:p>
    <w:p w:rsidR="00110BFE" w:rsidRPr="00C87EF2" w:rsidRDefault="00110BFE" w:rsidP="00110BFE">
      <w:pPr>
        <w:spacing w:after="0" w:line="240" w:lineRule="auto"/>
        <w:rPr>
          <w:rFonts w:ascii="Tahoma" w:eastAsia="Times New Roman" w:hAnsi="Tahoma" w:cs="Times New Roman"/>
          <w:sz w:val="20"/>
          <w:szCs w:val="24"/>
        </w:rPr>
      </w:pPr>
      <w:r w:rsidRPr="00C87EF2">
        <w:rPr>
          <w:rFonts w:ascii="Tahoma" w:eastAsia="Times New Roman" w:hAnsi="Tahoma" w:cs="Times New Roman"/>
          <w:sz w:val="20"/>
          <w:szCs w:val="24"/>
        </w:rPr>
        <w:t>7.0 A summary Evaluation will be given to each teaching staff member.  The summary evaluation will include at least two components of the effective teaching and leadership standards identified by Board Rule R277-530.</w:t>
      </w:r>
      <w:r w:rsidR="00FA64CB" w:rsidRPr="00C87EF2">
        <w:rPr>
          <w:rFonts w:ascii="Tahoma" w:eastAsia="Times New Roman" w:hAnsi="Tahoma" w:cs="Times New Roman"/>
          <w:sz w:val="20"/>
          <w:szCs w:val="24"/>
        </w:rPr>
        <w:t xml:space="preserve">  The summary evaluation will be held between the Principal and Teacher.</w:t>
      </w:r>
    </w:p>
    <w:p w:rsidR="00110BFE" w:rsidRPr="00110BFE" w:rsidRDefault="00110BFE" w:rsidP="00110BFE">
      <w:pPr>
        <w:spacing w:after="0" w:line="240" w:lineRule="auto"/>
        <w:rPr>
          <w:rFonts w:ascii="Tahoma" w:eastAsia="Times New Roman" w:hAnsi="Tahoma" w:cs="Times New Roman"/>
          <w:sz w:val="20"/>
          <w:szCs w:val="24"/>
        </w:rPr>
      </w:pPr>
    </w:p>
    <w:p w:rsidR="00110BFE" w:rsidRPr="00110BFE" w:rsidRDefault="00110BFE" w:rsidP="00110BFE">
      <w:pPr>
        <w:rPr>
          <w:rFonts w:ascii="Tahoma" w:eastAsia="Times New Roman" w:hAnsi="Tahoma" w:cs="Times New Roman"/>
          <w:strike/>
          <w:sz w:val="20"/>
          <w:szCs w:val="24"/>
        </w:rPr>
      </w:pPr>
    </w:p>
    <w:sectPr w:rsidR="00110BFE" w:rsidRPr="0011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0967"/>
    <w:multiLevelType w:val="multilevel"/>
    <w:tmpl w:val="292A9888"/>
    <w:lvl w:ilvl="0">
      <w:start w:val="1"/>
      <w:numFmt w:val="upperLetter"/>
      <w:lvlText w:val="%1."/>
      <w:lvlJc w:val="left"/>
      <w:pPr>
        <w:tabs>
          <w:tab w:val="num" w:pos="360"/>
        </w:tabs>
        <w:ind w:left="360" w:hanging="360"/>
      </w:pPr>
      <w:rPr>
        <w:rFonts w:ascii="Tahoma" w:eastAsia="Times New Roman" w:hAnsi="Tahoma" w:cs="Times New Roman"/>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FE"/>
    <w:rsid w:val="000D5E8F"/>
    <w:rsid w:val="00110BFE"/>
    <w:rsid w:val="001758F8"/>
    <w:rsid w:val="004C6698"/>
    <w:rsid w:val="00656529"/>
    <w:rsid w:val="006E585F"/>
    <w:rsid w:val="00732F7D"/>
    <w:rsid w:val="00A578EF"/>
    <w:rsid w:val="00C62A6E"/>
    <w:rsid w:val="00C87EF2"/>
    <w:rsid w:val="00DF1029"/>
    <w:rsid w:val="00F55408"/>
    <w:rsid w:val="00FA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10BFE"/>
    <w:pPr>
      <w:spacing w:after="120" w:line="480" w:lineRule="auto"/>
      <w:ind w:left="360"/>
    </w:pPr>
  </w:style>
  <w:style w:type="character" w:customStyle="1" w:styleId="BodyTextIndent2Char">
    <w:name w:val="Body Text Indent 2 Char"/>
    <w:basedOn w:val="DefaultParagraphFont"/>
    <w:link w:val="BodyTextIndent2"/>
    <w:uiPriority w:val="99"/>
    <w:semiHidden/>
    <w:rsid w:val="00110BFE"/>
  </w:style>
  <w:style w:type="paragraph" w:styleId="ListParagraph">
    <w:name w:val="List Paragraph"/>
    <w:basedOn w:val="Normal"/>
    <w:uiPriority w:val="34"/>
    <w:qFormat/>
    <w:rsid w:val="00A57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10BFE"/>
    <w:pPr>
      <w:spacing w:after="120" w:line="480" w:lineRule="auto"/>
      <w:ind w:left="360"/>
    </w:pPr>
  </w:style>
  <w:style w:type="character" w:customStyle="1" w:styleId="BodyTextIndent2Char">
    <w:name w:val="Body Text Indent 2 Char"/>
    <w:basedOn w:val="DefaultParagraphFont"/>
    <w:link w:val="BodyTextIndent2"/>
    <w:uiPriority w:val="99"/>
    <w:semiHidden/>
    <w:rsid w:val="00110BFE"/>
  </w:style>
  <w:style w:type="paragraph" w:styleId="ListParagraph">
    <w:name w:val="List Paragraph"/>
    <w:basedOn w:val="Normal"/>
    <w:uiPriority w:val="34"/>
    <w:qFormat/>
    <w:rsid w:val="00A5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Timpanogos Academy</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Porter</dc:creator>
  <cp:lastModifiedBy>Errol Porter</cp:lastModifiedBy>
  <cp:revision>6</cp:revision>
  <cp:lastPrinted>2016-01-19T18:53:00Z</cp:lastPrinted>
  <dcterms:created xsi:type="dcterms:W3CDTF">2016-01-15T17:57:00Z</dcterms:created>
  <dcterms:modified xsi:type="dcterms:W3CDTF">2016-01-19T18:57:00Z</dcterms:modified>
</cp:coreProperties>
</file>